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5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900"/>
        <w:gridCol w:w="629"/>
        <w:gridCol w:w="3360"/>
        <w:gridCol w:w="6"/>
      </w:tblGrid>
      <w:tr w:rsidR="00750697" w:rsidRPr="001235C8" w:rsidTr="004E19DE">
        <w:trPr>
          <w:gridAfter w:val="1"/>
          <w:wAfter w:w="6" w:type="dxa"/>
          <w:cantSplit/>
          <w:trHeight w:val="900"/>
        </w:trPr>
        <w:tc>
          <w:tcPr>
            <w:tcW w:w="4900" w:type="dxa"/>
            <w:vMerge w:val="restart"/>
          </w:tcPr>
          <w:p w:rsidR="00750697" w:rsidRPr="001235C8" w:rsidRDefault="00C32CFF" w:rsidP="00750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390525" cy="3905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697" w:rsidRPr="001235C8" w:rsidRDefault="00750697" w:rsidP="0075069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235C8">
              <w:rPr>
                <w:rFonts w:ascii="Calibri" w:hAnsi="Calibri" w:cs="Arial"/>
                <w:b/>
                <w:sz w:val="24"/>
                <w:szCs w:val="24"/>
              </w:rPr>
              <w:t>ΕΛΛΗΝΙΚΗ ΔΗΜΟΚΡΑΤΙΑ</w:t>
            </w:r>
          </w:p>
          <w:p w:rsidR="001207E6" w:rsidRPr="001235C8" w:rsidRDefault="001207E6" w:rsidP="00406C7A">
            <w:pPr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1235C8">
              <w:rPr>
                <w:rFonts w:ascii="Calibri" w:hAnsi="Calibri"/>
                <w:b/>
                <w:sz w:val="24"/>
                <w:szCs w:val="24"/>
              </w:rPr>
              <w:t>ΥΠΟΥ</w:t>
            </w:r>
            <w:r w:rsidR="00550550" w:rsidRPr="001235C8">
              <w:rPr>
                <w:rFonts w:ascii="Calibri" w:hAnsi="Calibri"/>
                <w:b/>
                <w:sz w:val="24"/>
                <w:szCs w:val="24"/>
              </w:rPr>
              <w:t>ΡΓΕΙΟ ΠΑΙΔΕΙΑΣ</w:t>
            </w:r>
            <w:r w:rsidR="00406C7A">
              <w:rPr>
                <w:rFonts w:ascii="Calibri" w:hAnsi="Calibri"/>
                <w:b/>
                <w:sz w:val="24"/>
                <w:szCs w:val="24"/>
              </w:rPr>
              <w:t xml:space="preserve"> ΚΑΙ</w:t>
            </w:r>
            <w:r w:rsidR="00550550" w:rsidRPr="001235C8">
              <w:rPr>
                <w:rFonts w:ascii="Calibri" w:hAnsi="Calibri"/>
                <w:b/>
                <w:sz w:val="24"/>
                <w:szCs w:val="24"/>
              </w:rPr>
              <w:t xml:space="preserve"> ΘΡΗΣΚΕΥΜΑΤΩΝ</w:t>
            </w:r>
          </w:p>
          <w:p w:rsidR="00750697" w:rsidRPr="001235C8" w:rsidRDefault="00750697" w:rsidP="001207E6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ΠΕΡΙΦΕΡΕΙΑΚΗ ΔΙΕΥΘΥΝΣΗ Π.Ε. &amp; Δ.Ε.</w:t>
            </w:r>
          </w:p>
          <w:p w:rsidR="00750697" w:rsidRPr="001235C8" w:rsidRDefault="00750697" w:rsidP="00750697">
            <w:pPr>
              <w:pStyle w:val="4"/>
              <w:rPr>
                <w:rFonts w:ascii="Calibri" w:hAnsi="Calibri" w:cs="Arial"/>
                <w:sz w:val="24"/>
                <w:szCs w:val="24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DA4631" w:rsidRDefault="00940BAA" w:rsidP="00750697">
            <w:pPr>
              <w:pStyle w:val="4"/>
              <w:rPr>
                <w:rFonts w:asciiTheme="minorHAnsi" w:hAnsiTheme="minorHAnsi" w:cstheme="minorHAnsi"/>
                <w:szCs w:val="22"/>
              </w:rPr>
            </w:pPr>
            <w:r w:rsidRPr="00DA4631">
              <w:rPr>
                <w:rFonts w:asciiTheme="minorHAnsi" w:hAnsiTheme="minorHAnsi" w:cstheme="minorHAnsi"/>
                <w:szCs w:val="22"/>
              </w:rPr>
              <w:t xml:space="preserve">Κέντρο Διεπιστημονικής Αξιολόγησης, Συμβουλευτικής και Υποστήριξης </w:t>
            </w:r>
          </w:p>
          <w:p w:rsidR="00750697" w:rsidRPr="001235C8" w:rsidRDefault="00940BAA" w:rsidP="00750697">
            <w:pPr>
              <w:pStyle w:val="4"/>
              <w:rPr>
                <w:rFonts w:ascii="Calibri" w:hAnsi="Calibri" w:cs="Arial"/>
                <w:sz w:val="20"/>
                <w:u w:val="none"/>
              </w:rPr>
            </w:pPr>
            <w:r w:rsidRPr="00DA4631">
              <w:rPr>
                <w:rFonts w:asciiTheme="minorHAnsi" w:hAnsiTheme="minorHAnsi" w:cstheme="minorHAnsi"/>
                <w:szCs w:val="22"/>
              </w:rPr>
              <w:t>ΚΕ.Δ.Α.Σ.Υ.</w:t>
            </w:r>
            <w:r w:rsidR="00DB389F">
              <w:rPr>
                <w:rFonts w:ascii="Calibri" w:hAnsi="Calibri" w:cs="Arial"/>
                <w:sz w:val="20"/>
                <w:u w:val="none"/>
              </w:rPr>
              <w:t xml:space="preserve"> Δράμας</w:t>
            </w:r>
          </w:p>
          <w:p w:rsidR="00750697" w:rsidRPr="001235C8" w:rsidRDefault="00750697" w:rsidP="00750697">
            <w:pPr>
              <w:pStyle w:val="a3"/>
              <w:tabs>
                <w:tab w:val="left" w:pos="720"/>
              </w:tabs>
              <w:rPr>
                <w:rFonts w:ascii="Calibri" w:hAnsi="Calibri" w:cs="Arial"/>
                <w:b/>
                <w:sz w:val="16"/>
              </w:rPr>
            </w:pP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. Δ/νση                  : Αμπελάκια,  Τ.Θ. 1076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Τ.Κ. – Πόλη                 : 66100 – Δράμα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Πληροφορίες             : </w:t>
            </w:r>
            <w:proofErr w:type="spellStart"/>
            <w:r w:rsidR="007F7325">
              <w:rPr>
                <w:rFonts w:asciiTheme="minorHAnsi" w:hAnsiTheme="minorHAnsi" w:cstheme="minorHAnsi"/>
                <w:sz w:val="22"/>
                <w:szCs w:val="22"/>
              </w:rPr>
              <w:t>Αϊναλόγλου</w:t>
            </w:r>
            <w:proofErr w:type="spellEnd"/>
            <w:r w:rsidR="007F7325">
              <w:rPr>
                <w:rFonts w:asciiTheme="minorHAnsi" w:hAnsiTheme="minorHAnsi" w:cstheme="minorHAnsi"/>
                <w:sz w:val="22"/>
                <w:szCs w:val="22"/>
              </w:rPr>
              <w:t xml:space="preserve"> Αναστασία</w:t>
            </w:r>
          </w:p>
          <w:p w:rsidR="00F5604B" w:rsidRPr="00F5604B" w:rsidRDefault="00F5604B" w:rsidP="00F56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Τηλέφωνο  / Φαξ      : 2521076511         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Ηλεκτρονικό </w:t>
            </w: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ταχυδ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   : </w:t>
            </w:r>
            <w:hyperlink r:id="rId9" w:history="1"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mail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kesy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dra</w:t>
              </w:r>
              <w:proofErr w:type="spellEnd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16449" w:rsidRPr="00DB389F" w:rsidRDefault="00F5604B" w:rsidP="00F5604B">
            <w:pPr>
              <w:tabs>
                <w:tab w:val="left" w:pos="2044"/>
              </w:tabs>
              <w:rPr>
                <w:rFonts w:ascii="Calibri" w:hAnsi="Calibri" w:cs="Arial"/>
                <w:sz w:val="20"/>
              </w:rPr>
            </w:pP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Ιστότοπος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: </w:t>
            </w:r>
            <w:hyperlink r:id="rId10" w:history="1"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http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://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kesy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dra</w:t>
              </w:r>
              <w:proofErr w:type="spellEnd"/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629" w:type="dxa"/>
          </w:tcPr>
          <w:p w:rsidR="00750697" w:rsidRPr="001235C8" w:rsidRDefault="00750697" w:rsidP="00750697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60" w:type="dxa"/>
            <w:tcBorders>
              <w:left w:val="nil"/>
            </w:tcBorders>
          </w:tcPr>
          <w:p w:rsidR="00750697" w:rsidRPr="001235C8" w:rsidRDefault="00750697" w:rsidP="007506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4E19DE" w:rsidRDefault="004E19DE" w:rsidP="00750697">
            <w:pPr>
              <w:overflowPunct w:val="0"/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50697" w:rsidRPr="00173F5D" w:rsidRDefault="00F5604B" w:rsidP="00750697">
            <w:pPr>
              <w:overflowPunct w:val="0"/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C824E5">
              <w:rPr>
                <w:rFonts w:ascii="Calibri" w:hAnsi="Calibri" w:cs="Arial"/>
                <w:sz w:val="22"/>
                <w:szCs w:val="22"/>
              </w:rPr>
              <w:t>Αμπελάκια</w:t>
            </w:r>
            <w:r w:rsidR="00750697" w:rsidRPr="00C824E5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7869FC">
              <w:rPr>
                <w:rFonts w:ascii="Calibri" w:hAnsi="Calibri" w:cs="Arial"/>
                <w:sz w:val="22"/>
                <w:szCs w:val="22"/>
              </w:rPr>
              <w:t>12</w:t>
            </w:r>
            <w:r w:rsidR="007F7325">
              <w:rPr>
                <w:rFonts w:ascii="Calibri" w:hAnsi="Calibri" w:cs="Arial"/>
                <w:sz w:val="22"/>
                <w:szCs w:val="22"/>
              </w:rPr>
              <w:t>/1</w:t>
            </w:r>
            <w:r w:rsidR="00B064B9">
              <w:rPr>
                <w:rFonts w:ascii="Calibri" w:hAnsi="Calibri" w:cs="Arial"/>
                <w:sz w:val="22"/>
                <w:szCs w:val="22"/>
              </w:rPr>
              <w:t>1</w:t>
            </w:r>
            <w:r w:rsidR="00A53161" w:rsidRPr="00235C09">
              <w:rPr>
                <w:rFonts w:ascii="Calibri" w:hAnsi="Calibri" w:cs="Arial"/>
                <w:sz w:val="22"/>
                <w:szCs w:val="22"/>
              </w:rPr>
              <w:t>/2021</w:t>
            </w:r>
          </w:p>
          <w:p w:rsidR="00750697" w:rsidRPr="0080067D" w:rsidRDefault="00750697" w:rsidP="007506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5C09">
              <w:rPr>
                <w:rFonts w:ascii="Calibri" w:hAnsi="Calibri" w:cs="Arial"/>
                <w:sz w:val="22"/>
                <w:szCs w:val="22"/>
              </w:rPr>
              <w:t xml:space="preserve">Αρ. Πρωτ.: </w:t>
            </w:r>
            <w:r w:rsidR="007869FC">
              <w:rPr>
                <w:rFonts w:ascii="Calibri" w:hAnsi="Calibri" w:cs="Arial"/>
                <w:sz w:val="22"/>
                <w:szCs w:val="22"/>
              </w:rPr>
              <w:t>28/468</w:t>
            </w:r>
          </w:p>
          <w:p w:rsidR="00750697" w:rsidRPr="00235C09" w:rsidRDefault="00750697" w:rsidP="007506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50697" w:rsidRPr="001235C8" w:rsidRDefault="00750697" w:rsidP="00750697">
            <w:pPr>
              <w:pStyle w:val="213"/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50697" w:rsidRPr="009D3EB5" w:rsidTr="004E19DE">
        <w:trPr>
          <w:cantSplit/>
          <w:trHeight w:val="966"/>
        </w:trPr>
        <w:tc>
          <w:tcPr>
            <w:tcW w:w="4900" w:type="dxa"/>
            <w:vMerge/>
          </w:tcPr>
          <w:p w:rsidR="00750697" w:rsidRPr="009D3EB5" w:rsidRDefault="0075069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750697" w:rsidRPr="004E19DE" w:rsidRDefault="00750697" w:rsidP="00750697">
            <w:pPr>
              <w:jc w:val="right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gridSpan w:val="2"/>
            <w:tcBorders>
              <w:left w:val="nil"/>
            </w:tcBorders>
          </w:tcPr>
          <w:p w:rsidR="00FD40BA" w:rsidRDefault="00F81B78" w:rsidP="007D7DA2">
            <w:pPr>
              <w:ind w:left="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81B78">
              <w:rPr>
                <w:rFonts w:ascii="Calibri" w:hAnsi="Calibri" w:cs="Arial"/>
                <w:b/>
                <w:sz w:val="24"/>
                <w:szCs w:val="24"/>
              </w:rPr>
              <w:t xml:space="preserve">ΠΡΟΣ: </w:t>
            </w:r>
            <w:r w:rsidR="007D7DA2">
              <w:rPr>
                <w:rFonts w:ascii="Calibri" w:hAnsi="Calibri" w:cs="Arial"/>
                <w:b/>
                <w:sz w:val="24"/>
                <w:szCs w:val="24"/>
              </w:rPr>
              <w:t xml:space="preserve">Συντονιστές ΣΔΕΥ και </w:t>
            </w:r>
            <w:r w:rsidR="00B064B9">
              <w:rPr>
                <w:rFonts w:ascii="Calibri" w:hAnsi="Calibri" w:cs="Arial"/>
                <w:b/>
                <w:sz w:val="24"/>
                <w:szCs w:val="24"/>
              </w:rPr>
              <w:t>ΕΔΥ</w:t>
            </w:r>
            <w:r w:rsidR="007D7DA2">
              <w:rPr>
                <w:rFonts w:ascii="Calibri" w:hAnsi="Calibri" w:cs="Arial"/>
                <w:b/>
                <w:sz w:val="24"/>
                <w:szCs w:val="24"/>
              </w:rPr>
              <w:t xml:space="preserve"> των Σχολείων Πρωτοβάθμιας και Δευτεροβάθμιας Εκπ/σης Δράμας</w:t>
            </w:r>
            <w:r w:rsidR="00512E56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:rsidR="00FD34A5" w:rsidRPr="00F81B78" w:rsidRDefault="00FD34A5" w:rsidP="007D7DA2">
            <w:pPr>
              <w:ind w:left="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50697" w:rsidRPr="009D3EB5" w:rsidTr="004E19DE">
        <w:trPr>
          <w:cantSplit/>
          <w:trHeight w:val="1482"/>
        </w:trPr>
        <w:tc>
          <w:tcPr>
            <w:tcW w:w="4900" w:type="dxa"/>
            <w:vMerge/>
          </w:tcPr>
          <w:p w:rsidR="00750697" w:rsidRPr="009D3EB5" w:rsidRDefault="0075069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750697" w:rsidRPr="001235C8" w:rsidRDefault="00750697" w:rsidP="00750697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left w:val="nil"/>
            </w:tcBorders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89"/>
              <w:gridCol w:w="2450"/>
            </w:tblGrid>
            <w:tr w:rsidR="00FD34A5" w:rsidTr="00FD34A5">
              <w:tc>
                <w:tcPr>
                  <w:tcW w:w="789" w:type="dxa"/>
                </w:tcPr>
                <w:p w:rsidR="00FD34A5" w:rsidRDefault="00FD34A5" w:rsidP="007D7DA2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ΚΟΙΝ.:</w:t>
                  </w:r>
                </w:p>
              </w:tc>
              <w:tc>
                <w:tcPr>
                  <w:tcW w:w="2450" w:type="dxa"/>
                </w:tcPr>
                <w:p w:rsidR="00FD34A5" w:rsidRDefault="00FD34A5" w:rsidP="00FD34A5">
                  <w:pPr>
                    <w:pStyle w:val="a7"/>
                    <w:numPr>
                      <w:ilvl w:val="0"/>
                      <w:numId w:val="20"/>
                    </w:numPr>
                    <w:ind w:left="459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D34A5">
                    <w:rPr>
                      <w:rFonts w:ascii="Calibri" w:hAnsi="Calibri" w:cs="Arial"/>
                      <w:sz w:val="22"/>
                      <w:szCs w:val="22"/>
                    </w:rPr>
                    <w:t>ΠΕ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FD34A5">
                    <w:rPr>
                      <w:rFonts w:ascii="Calibri" w:hAnsi="Calibri" w:cs="Arial"/>
                      <w:sz w:val="22"/>
                      <w:szCs w:val="22"/>
                    </w:rPr>
                    <w:t>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FD34A5">
                    <w:rPr>
                      <w:rFonts w:ascii="Calibri" w:hAnsi="Calibri" w:cs="Arial"/>
                      <w:sz w:val="22"/>
                      <w:szCs w:val="22"/>
                    </w:rPr>
                    <w:t>Ε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FD34A5">
                    <w:rPr>
                      <w:rFonts w:ascii="Calibri" w:hAnsi="Calibri" w:cs="Arial"/>
                      <w:sz w:val="22"/>
                      <w:szCs w:val="22"/>
                    </w:rPr>
                    <w:t>Σ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FD34A5">
                    <w:rPr>
                      <w:rFonts w:ascii="Calibri" w:hAnsi="Calibri" w:cs="Arial"/>
                      <w:sz w:val="22"/>
                      <w:szCs w:val="22"/>
                    </w:rPr>
                    <w:t xml:space="preserve"> ΑΜΘ</w:t>
                  </w:r>
                </w:p>
                <w:p w:rsidR="00FD34A5" w:rsidRDefault="00FD34A5" w:rsidP="00FD34A5">
                  <w:pPr>
                    <w:pStyle w:val="a7"/>
                    <w:numPr>
                      <w:ilvl w:val="0"/>
                      <w:numId w:val="20"/>
                    </w:numPr>
                    <w:ind w:left="459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ΔΙΠΕ Δράμας</w:t>
                  </w:r>
                </w:p>
                <w:p w:rsidR="00FD34A5" w:rsidRDefault="00FD34A5" w:rsidP="00FD34A5">
                  <w:pPr>
                    <w:pStyle w:val="a7"/>
                    <w:numPr>
                      <w:ilvl w:val="0"/>
                      <w:numId w:val="20"/>
                    </w:numPr>
                    <w:ind w:left="459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ΔΙΔΕ Δράμας</w:t>
                  </w:r>
                </w:p>
                <w:p w:rsidR="00FD34A5" w:rsidRPr="00FD34A5" w:rsidRDefault="00FD34A5" w:rsidP="00FD34A5">
                  <w:pPr>
                    <w:pStyle w:val="a7"/>
                    <w:numPr>
                      <w:ilvl w:val="0"/>
                      <w:numId w:val="20"/>
                    </w:numPr>
                    <w:ind w:left="459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ΣΕΕ ΕΑΕ</w:t>
                  </w:r>
                </w:p>
              </w:tc>
            </w:tr>
          </w:tbl>
          <w:p w:rsidR="007D7DA2" w:rsidRPr="00A656C9" w:rsidRDefault="007D7DA2" w:rsidP="007D7DA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A0B80" w:rsidRDefault="009D5888" w:rsidP="007506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E19DE" w:rsidRPr="00661F27" w:rsidRDefault="00926B60" w:rsidP="00D12B91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="004E19DE" w:rsidRPr="00173F5D">
        <w:rPr>
          <w:rFonts w:ascii="Calibri" w:hAnsi="Calibri" w:cs="Arial"/>
          <w:b/>
        </w:rPr>
        <w:t>ΘΕΜΑ:</w:t>
      </w:r>
      <w:r w:rsidR="004E19DE" w:rsidRPr="009C7DD8">
        <w:rPr>
          <w:rFonts w:ascii="Calibri" w:hAnsi="Calibri" w:cs="Arial"/>
        </w:rPr>
        <w:t xml:space="preserve"> </w:t>
      </w:r>
      <w:r w:rsidR="004E19DE" w:rsidRPr="00661F27">
        <w:rPr>
          <w:rFonts w:ascii="Calibri" w:hAnsi="Calibri" w:cs="Arial"/>
          <w:b/>
        </w:rPr>
        <w:t>«</w:t>
      </w:r>
      <w:r w:rsidR="00B064B9">
        <w:rPr>
          <w:rFonts w:ascii="Calibri" w:hAnsi="Calibri" w:cs="Arial"/>
          <w:b/>
        </w:rPr>
        <w:t>Πρόσκληση σε τηλεδιάσκεψη συνεργασίας</w:t>
      </w:r>
      <w:r w:rsidR="004E19DE" w:rsidRPr="00661F27">
        <w:rPr>
          <w:rFonts w:ascii="Calibri" w:hAnsi="Calibri" w:cs="Arial"/>
          <w:b/>
        </w:rPr>
        <w:t>»</w:t>
      </w:r>
    </w:p>
    <w:p w:rsidR="00B064B9" w:rsidRPr="00B064B9" w:rsidRDefault="007869FC" w:rsidP="004E19DE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</w:t>
      </w:r>
      <w:proofErr w:type="spellStart"/>
      <w:r w:rsidR="00B064B9" w:rsidRPr="00B064B9">
        <w:rPr>
          <w:rFonts w:ascii="Calibri" w:hAnsi="Calibri" w:cs="Arial"/>
          <w:b/>
          <w:sz w:val="24"/>
          <w:szCs w:val="24"/>
        </w:rPr>
        <w:t>Σχετ</w:t>
      </w:r>
      <w:proofErr w:type="spellEnd"/>
      <w:r w:rsidR="00B064B9" w:rsidRPr="00B064B9">
        <w:rPr>
          <w:rFonts w:ascii="Calibri" w:hAnsi="Calibri" w:cs="Arial"/>
          <w:b/>
          <w:sz w:val="24"/>
          <w:szCs w:val="24"/>
        </w:rPr>
        <w:t>.</w:t>
      </w:r>
      <w:r w:rsidR="00B064B9" w:rsidRPr="00FF3B86">
        <w:rPr>
          <w:rFonts w:ascii="Calibri" w:hAnsi="Calibri" w:cs="Arial"/>
          <w:sz w:val="24"/>
          <w:szCs w:val="24"/>
        </w:rPr>
        <w:t>:</w:t>
      </w:r>
      <w:r w:rsidR="0001559A">
        <w:rPr>
          <w:rFonts w:ascii="Calibri" w:hAnsi="Calibri" w:cs="Arial"/>
          <w:sz w:val="24"/>
          <w:szCs w:val="24"/>
        </w:rPr>
        <w:t xml:space="preserve"> ΦΕΚ 5009/27.10.2021/Υ</w:t>
      </w:r>
      <w:r w:rsidR="00B064B9" w:rsidRPr="00B064B9">
        <w:rPr>
          <w:rFonts w:ascii="Calibri" w:hAnsi="Calibri" w:cs="Arial"/>
          <w:sz w:val="24"/>
          <w:szCs w:val="24"/>
        </w:rPr>
        <w:t>Α ΥΠΑΙΘ.</w:t>
      </w:r>
    </w:p>
    <w:p w:rsidR="00B064B9" w:rsidRDefault="00B064B9" w:rsidP="004F2F91">
      <w:pPr>
        <w:spacing w:line="288" w:lineRule="auto"/>
        <w:ind w:firstLine="720"/>
        <w:jc w:val="both"/>
        <w:rPr>
          <w:rFonts w:ascii="Calibri" w:hAnsi="Calibri"/>
          <w:sz w:val="24"/>
          <w:szCs w:val="24"/>
        </w:rPr>
      </w:pPr>
    </w:p>
    <w:p w:rsidR="00B064B9" w:rsidRDefault="00B064B9" w:rsidP="004F2F91">
      <w:pPr>
        <w:spacing w:line="288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Στο πλαίσιο των καθηκόντων μας σας προσκαλούμε σε μια τηλεδιάσκεψη προκειμένου να συντονίσουμε τις δράσεις μας αναφορικά με τις νομικές προβλέψεις που σχετίζονται με τη λειτουργία των ΣΔΕΥ και </w:t>
      </w:r>
      <w:r w:rsidR="0001559A">
        <w:rPr>
          <w:rFonts w:ascii="Calibri" w:hAnsi="Calibri"/>
          <w:sz w:val="24"/>
          <w:szCs w:val="24"/>
        </w:rPr>
        <w:t xml:space="preserve">των </w:t>
      </w:r>
      <w:r>
        <w:rPr>
          <w:rFonts w:ascii="Calibri" w:hAnsi="Calibri"/>
          <w:sz w:val="24"/>
          <w:szCs w:val="24"/>
        </w:rPr>
        <w:t>ΕΔΥ</w:t>
      </w:r>
      <w:r w:rsidR="00F81B78">
        <w:rPr>
          <w:rFonts w:ascii="Calibri" w:hAnsi="Calibri"/>
          <w:sz w:val="24"/>
          <w:szCs w:val="24"/>
        </w:rPr>
        <w:t>.</w:t>
      </w:r>
    </w:p>
    <w:p w:rsidR="007869FC" w:rsidRDefault="00B064B9" w:rsidP="004F2F91">
      <w:pPr>
        <w:spacing w:line="288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 τηλεδιάσκ</w:t>
      </w:r>
      <w:r w:rsidR="00FD34A5">
        <w:rPr>
          <w:rFonts w:ascii="Calibri" w:hAnsi="Calibri"/>
          <w:sz w:val="24"/>
          <w:szCs w:val="24"/>
        </w:rPr>
        <w:t>εψη θα πραγματοποιηθεί την Παρασκευή 19/11/2021 στις 10.3</w:t>
      </w:r>
      <w:r>
        <w:rPr>
          <w:rFonts w:ascii="Calibri" w:hAnsi="Calibri"/>
          <w:sz w:val="24"/>
          <w:szCs w:val="24"/>
        </w:rPr>
        <w:t>0</w:t>
      </w:r>
      <w:r w:rsidR="00FD34A5"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 πμ με τη βοήθεια της πλατφόρμας </w:t>
      </w:r>
      <w:proofErr w:type="spellStart"/>
      <w:r>
        <w:rPr>
          <w:rFonts w:ascii="Calibri" w:hAnsi="Calibri"/>
          <w:sz w:val="24"/>
          <w:szCs w:val="24"/>
          <w:lang w:val="en-US"/>
        </w:rPr>
        <w:t>Webex</w:t>
      </w:r>
      <w:proofErr w:type="spellEnd"/>
      <w:r>
        <w:rPr>
          <w:rFonts w:ascii="Calibri" w:hAnsi="Calibri"/>
          <w:sz w:val="24"/>
          <w:szCs w:val="24"/>
        </w:rPr>
        <w:t xml:space="preserve"> και το σύνδεσμο</w:t>
      </w:r>
      <w:r w:rsidR="007869FC">
        <w:rPr>
          <w:rFonts w:ascii="Calibri" w:hAnsi="Calibri"/>
          <w:sz w:val="24"/>
          <w:szCs w:val="24"/>
        </w:rPr>
        <w:t xml:space="preserve"> </w:t>
      </w:r>
    </w:p>
    <w:p w:rsidR="00F81B78" w:rsidRDefault="007869FC" w:rsidP="007869FC">
      <w:pPr>
        <w:spacing w:line="288" w:lineRule="auto"/>
        <w:ind w:firstLine="720"/>
        <w:jc w:val="center"/>
        <w:rPr>
          <w:rFonts w:ascii="Calibri" w:hAnsi="Calibri"/>
          <w:sz w:val="24"/>
          <w:szCs w:val="24"/>
        </w:rPr>
      </w:pPr>
      <w:hyperlink r:id="rId11" w:history="1">
        <w:r w:rsidRPr="00EB7FB5">
          <w:rPr>
            <w:rStyle w:val="-"/>
            <w:rFonts w:asciiTheme="minorHAnsi" w:hAnsiTheme="minorHAnsi" w:cstheme="minorHAnsi"/>
            <w:sz w:val="24"/>
            <w:szCs w:val="24"/>
          </w:rPr>
          <w:t>https://minedu-primary.webex.com/meet/galvanopou</w:t>
        </w:r>
      </w:hyperlink>
    </w:p>
    <w:p w:rsidR="00B064B9" w:rsidRDefault="00B064B9" w:rsidP="004F2F91">
      <w:pPr>
        <w:spacing w:line="288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Ειδικότερα</w:t>
      </w:r>
      <w:r w:rsidR="0001559A">
        <w:rPr>
          <w:rFonts w:ascii="Calibri" w:hAnsi="Calibri"/>
          <w:sz w:val="24"/>
          <w:szCs w:val="24"/>
        </w:rPr>
        <w:t xml:space="preserve"> στην τηλεδιάσκεψη αυτή</w:t>
      </w:r>
      <w:r>
        <w:rPr>
          <w:rFonts w:ascii="Calibri" w:hAnsi="Calibri"/>
          <w:sz w:val="24"/>
          <w:szCs w:val="24"/>
        </w:rPr>
        <w:t xml:space="preserve"> προσκαλούνται οι Συντονιστές/</w:t>
      </w:r>
      <w:proofErr w:type="spellStart"/>
      <w:r>
        <w:rPr>
          <w:rFonts w:ascii="Calibri" w:hAnsi="Calibri"/>
          <w:sz w:val="24"/>
          <w:szCs w:val="24"/>
        </w:rPr>
        <w:t>τριες</w:t>
      </w:r>
      <w:proofErr w:type="spellEnd"/>
      <w:r>
        <w:rPr>
          <w:rFonts w:ascii="Calibri" w:hAnsi="Calibri"/>
          <w:sz w:val="24"/>
          <w:szCs w:val="24"/>
        </w:rPr>
        <w:t xml:space="preserve"> των ΣΔΕΥ, οι Πρόεδροι και τα Μέλη των ΕΔΥ των Σχολείων της Δράμας.</w:t>
      </w:r>
    </w:p>
    <w:p w:rsidR="00B064B9" w:rsidRDefault="0001559A" w:rsidP="004F2F91">
      <w:pPr>
        <w:spacing w:line="288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Παρακάτω παρατίθεται</w:t>
      </w:r>
      <w:r w:rsidR="00B064B9">
        <w:rPr>
          <w:rFonts w:ascii="Calibri" w:hAnsi="Calibri"/>
          <w:sz w:val="24"/>
          <w:szCs w:val="24"/>
        </w:rPr>
        <w:t xml:space="preserve"> και το πρόγραμμα της τηλεδιάσκεψης.</w:t>
      </w:r>
    </w:p>
    <w:p w:rsidR="00B064B9" w:rsidRPr="00FF3B86" w:rsidRDefault="008458A1" w:rsidP="00FF3B86">
      <w:pPr>
        <w:spacing w:line="288" w:lineRule="auto"/>
        <w:jc w:val="center"/>
        <w:rPr>
          <w:rFonts w:ascii="Calibri" w:hAnsi="Calibri"/>
          <w:b/>
        </w:rPr>
      </w:pPr>
      <w:r w:rsidRPr="00FF3B86">
        <w:rPr>
          <w:rFonts w:ascii="Calibri" w:hAnsi="Calibri"/>
          <w:b/>
        </w:rPr>
        <w:t>Πρόγραμμα</w:t>
      </w:r>
    </w:p>
    <w:tbl>
      <w:tblPr>
        <w:tblStyle w:val="a6"/>
        <w:tblW w:w="8931" w:type="dxa"/>
        <w:tblInd w:w="-176" w:type="dxa"/>
        <w:tblLook w:val="04A0"/>
      </w:tblPr>
      <w:tblGrid>
        <w:gridCol w:w="1844"/>
        <w:gridCol w:w="7087"/>
      </w:tblGrid>
      <w:tr w:rsidR="008458A1" w:rsidTr="00191A46">
        <w:tc>
          <w:tcPr>
            <w:tcW w:w="1844" w:type="dxa"/>
          </w:tcPr>
          <w:p w:rsidR="008458A1" w:rsidRPr="000A1FF3" w:rsidRDefault="003249DE" w:rsidP="00FF3B86">
            <w:pPr>
              <w:spacing w:line="288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A1FF3">
              <w:rPr>
                <w:rFonts w:ascii="Calibri" w:hAnsi="Calibri"/>
                <w:b/>
                <w:sz w:val="24"/>
                <w:szCs w:val="24"/>
              </w:rPr>
              <w:t>10.3</w:t>
            </w:r>
            <w:r w:rsidR="008458A1" w:rsidRPr="000A1FF3">
              <w:rPr>
                <w:rFonts w:ascii="Calibri" w:hAnsi="Calibri"/>
                <w:b/>
                <w:sz w:val="24"/>
                <w:szCs w:val="24"/>
              </w:rPr>
              <w:t>0</w:t>
            </w:r>
            <w:r w:rsidRPr="000A1FF3">
              <w:rPr>
                <w:rFonts w:ascii="Calibri" w:hAnsi="Calibri"/>
                <w:b/>
                <w:sz w:val="24"/>
                <w:szCs w:val="24"/>
              </w:rPr>
              <w:t>’ – 11.0</w:t>
            </w:r>
            <w:r w:rsidR="008458A1" w:rsidRPr="000A1FF3">
              <w:rPr>
                <w:rFonts w:ascii="Calibri" w:hAnsi="Calibri"/>
                <w:b/>
                <w:sz w:val="24"/>
                <w:szCs w:val="24"/>
              </w:rPr>
              <w:t>0</w:t>
            </w:r>
            <w:r w:rsidRPr="000A1FF3">
              <w:rPr>
                <w:rFonts w:ascii="Calibri" w:hAnsi="Calibri"/>
                <w:b/>
                <w:sz w:val="24"/>
                <w:szCs w:val="24"/>
              </w:rPr>
              <w:t>’</w:t>
            </w:r>
          </w:p>
          <w:p w:rsidR="008458A1" w:rsidRPr="000A1FF3" w:rsidRDefault="008458A1" w:rsidP="00FF3B86">
            <w:pPr>
              <w:spacing w:line="288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A1FF3">
              <w:rPr>
                <w:rFonts w:ascii="Calibri" w:hAnsi="Calibri"/>
                <w:b/>
                <w:sz w:val="24"/>
                <w:szCs w:val="24"/>
              </w:rPr>
              <w:t>ΟΛΟΜΕΛΕΙΑ</w:t>
            </w:r>
          </w:p>
        </w:tc>
        <w:tc>
          <w:tcPr>
            <w:tcW w:w="7087" w:type="dxa"/>
          </w:tcPr>
          <w:p w:rsidR="008458A1" w:rsidRDefault="008458A1" w:rsidP="004F2F91">
            <w:pPr>
              <w:spacing w:line="288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Ενιαίος Κανονισμός Λειτουργίας των ΣΔΕΥ και ΕΔΥ</w:t>
            </w:r>
          </w:p>
          <w:p w:rsidR="008458A1" w:rsidRDefault="00FF3B86" w:rsidP="00191A46">
            <w:pPr>
              <w:tabs>
                <w:tab w:val="left" w:pos="459"/>
              </w:tabs>
              <w:spacing w:line="288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  <w:r w:rsidR="008458A1">
              <w:rPr>
                <w:rFonts w:ascii="Calibri" w:hAnsi="Calibri"/>
                <w:sz w:val="24"/>
                <w:szCs w:val="24"/>
              </w:rPr>
              <w:t xml:space="preserve">Εισηγητής: κ. </w:t>
            </w:r>
            <w:proofErr w:type="spellStart"/>
            <w:r w:rsidR="008458A1">
              <w:rPr>
                <w:rFonts w:ascii="Calibri" w:hAnsi="Calibri"/>
                <w:sz w:val="24"/>
                <w:szCs w:val="24"/>
              </w:rPr>
              <w:t>Αλβανόπουλος</w:t>
            </w:r>
            <w:proofErr w:type="spellEnd"/>
            <w:r w:rsidR="00191A46">
              <w:rPr>
                <w:rFonts w:ascii="Calibri" w:hAnsi="Calibri"/>
                <w:sz w:val="24"/>
                <w:szCs w:val="24"/>
              </w:rPr>
              <w:t xml:space="preserve"> Γεώργιος</w:t>
            </w:r>
            <w:r w:rsidR="008458A1">
              <w:rPr>
                <w:rFonts w:ascii="Calibri" w:hAnsi="Calibri"/>
                <w:sz w:val="24"/>
                <w:szCs w:val="24"/>
              </w:rPr>
              <w:t>, Προϊστάμενος ΚΕ.Δ.Α.Σ.Υ.</w:t>
            </w:r>
          </w:p>
        </w:tc>
      </w:tr>
      <w:tr w:rsidR="008458A1" w:rsidTr="000A1FF3">
        <w:tc>
          <w:tcPr>
            <w:tcW w:w="1844" w:type="dxa"/>
            <w:vMerge w:val="restart"/>
            <w:vAlign w:val="center"/>
          </w:tcPr>
          <w:p w:rsidR="008458A1" w:rsidRPr="000A1FF3" w:rsidRDefault="003249DE" w:rsidP="000A1FF3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A1FF3">
              <w:rPr>
                <w:rFonts w:ascii="Calibri" w:hAnsi="Calibri"/>
                <w:b/>
                <w:sz w:val="24"/>
                <w:szCs w:val="24"/>
              </w:rPr>
              <w:t>11.0</w:t>
            </w:r>
            <w:r w:rsidR="008458A1" w:rsidRPr="000A1FF3">
              <w:rPr>
                <w:rFonts w:ascii="Calibri" w:hAnsi="Calibri"/>
                <w:b/>
                <w:sz w:val="24"/>
                <w:szCs w:val="24"/>
              </w:rPr>
              <w:t>0</w:t>
            </w:r>
            <w:r w:rsidRPr="000A1FF3">
              <w:rPr>
                <w:rFonts w:ascii="Calibri" w:hAnsi="Calibri"/>
                <w:b/>
                <w:sz w:val="24"/>
                <w:szCs w:val="24"/>
              </w:rPr>
              <w:t>’ – 11.45’</w:t>
            </w:r>
          </w:p>
          <w:p w:rsidR="00FF3B86" w:rsidRPr="000A1FF3" w:rsidRDefault="008458A1" w:rsidP="000A1FF3">
            <w:pPr>
              <w:spacing w:line="288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A1FF3">
              <w:rPr>
                <w:rFonts w:ascii="Calibri" w:hAnsi="Calibri"/>
                <w:b/>
                <w:sz w:val="24"/>
                <w:szCs w:val="24"/>
              </w:rPr>
              <w:t>ΧΩΡΙΣΜΟΣ</w:t>
            </w:r>
          </w:p>
          <w:p w:rsidR="00FF3B86" w:rsidRPr="000A1FF3" w:rsidRDefault="008458A1" w:rsidP="000A1FF3">
            <w:pPr>
              <w:spacing w:line="288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A1FF3">
              <w:rPr>
                <w:rFonts w:ascii="Calibri" w:hAnsi="Calibri"/>
                <w:b/>
                <w:sz w:val="24"/>
                <w:szCs w:val="24"/>
              </w:rPr>
              <w:t>ΣΕ</w:t>
            </w:r>
          </w:p>
          <w:p w:rsidR="008458A1" w:rsidRPr="000A1FF3" w:rsidRDefault="008458A1" w:rsidP="000A1FF3">
            <w:pPr>
              <w:spacing w:line="288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A1FF3">
              <w:rPr>
                <w:rFonts w:ascii="Calibri" w:hAnsi="Calibri"/>
                <w:b/>
                <w:sz w:val="24"/>
                <w:szCs w:val="24"/>
              </w:rPr>
              <w:t>ΔΩΜΑΤΙΑ</w:t>
            </w:r>
          </w:p>
        </w:tc>
        <w:tc>
          <w:tcPr>
            <w:tcW w:w="7087" w:type="dxa"/>
          </w:tcPr>
          <w:p w:rsidR="008458A1" w:rsidRPr="008458A1" w:rsidRDefault="008458A1" w:rsidP="008458A1">
            <w:pPr>
              <w:pStyle w:val="a7"/>
              <w:numPr>
                <w:ilvl w:val="0"/>
                <w:numId w:val="18"/>
              </w:numPr>
              <w:spacing w:line="288" w:lineRule="auto"/>
              <w:ind w:left="317"/>
              <w:jc w:val="both"/>
              <w:rPr>
                <w:rFonts w:ascii="Calibri" w:hAnsi="Calibri"/>
                <w:sz w:val="24"/>
                <w:szCs w:val="24"/>
              </w:rPr>
            </w:pPr>
            <w:r w:rsidRPr="008458A1">
              <w:rPr>
                <w:rFonts w:ascii="Calibri" w:hAnsi="Calibri"/>
                <w:sz w:val="24"/>
                <w:szCs w:val="24"/>
              </w:rPr>
              <w:t>Εκπαιδευτικών ΕΑΕ</w:t>
            </w:r>
          </w:p>
          <w:p w:rsidR="008458A1" w:rsidRDefault="00FF3B86" w:rsidP="00191A46">
            <w:pPr>
              <w:tabs>
                <w:tab w:val="left" w:pos="477"/>
              </w:tabs>
              <w:spacing w:line="288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  <w:r w:rsidR="008458A1">
              <w:rPr>
                <w:rFonts w:ascii="Calibri" w:hAnsi="Calibri"/>
                <w:sz w:val="24"/>
                <w:szCs w:val="24"/>
              </w:rPr>
              <w:t>Εισηγήτρια:. κ. Παπαδοπούλου Ανατολή</w:t>
            </w:r>
          </w:p>
        </w:tc>
      </w:tr>
      <w:tr w:rsidR="008458A1" w:rsidTr="00191A46">
        <w:tc>
          <w:tcPr>
            <w:tcW w:w="1844" w:type="dxa"/>
            <w:vMerge/>
          </w:tcPr>
          <w:p w:rsidR="008458A1" w:rsidRPr="000A1FF3" w:rsidRDefault="008458A1" w:rsidP="00FF3B86">
            <w:pPr>
              <w:spacing w:line="288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8458A1" w:rsidRPr="008458A1" w:rsidRDefault="008458A1" w:rsidP="008458A1">
            <w:pPr>
              <w:pStyle w:val="a7"/>
              <w:numPr>
                <w:ilvl w:val="0"/>
                <w:numId w:val="18"/>
              </w:numPr>
              <w:spacing w:line="288" w:lineRule="auto"/>
              <w:ind w:left="317"/>
              <w:jc w:val="both"/>
              <w:rPr>
                <w:rFonts w:ascii="Calibri" w:hAnsi="Calibri"/>
                <w:sz w:val="24"/>
                <w:szCs w:val="24"/>
              </w:rPr>
            </w:pPr>
            <w:r w:rsidRPr="008458A1">
              <w:rPr>
                <w:rFonts w:ascii="Calibri" w:hAnsi="Calibri"/>
                <w:sz w:val="24"/>
                <w:szCs w:val="24"/>
              </w:rPr>
              <w:t>Ψυχολόγων</w:t>
            </w:r>
          </w:p>
          <w:p w:rsidR="008458A1" w:rsidRPr="008458A1" w:rsidRDefault="008458A1" w:rsidP="00191A46">
            <w:pPr>
              <w:tabs>
                <w:tab w:val="left" w:pos="492"/>
              </w:tabs>
              <w:spacing w:line="288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  <w:t xml:space="preserve">Εισηγήτρια: κ.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Λακκοβικιώτη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Στεργιανή</w:t>
            </w:r>
            <w:proofErr w:type="spellEnd"/>
          </w:p>
        </w:tc>
      </w:tr>
      <w:tr w:rsidR="008458A1" w:rsidTr="00191A46">
        <w:tc>
          <w:tcPr>
            <w:tcW w:w="1844" w:type="dxa"/>
            <w:vMerge/>
          </w:tcPr>
          <w:p w:rsidR="008458A1" w:rsidRPr="000A1FF3" w:rsidRDefault="008458A1" w:rsidP="00FF3B86">
            <w:pPr>
              <w:spacing w:line="288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8458A1" w:rsidRDefault="008458A1" w:rsidP="00FF3B86">
            <w:pPr>
              <w:pStyle w:val="a7"/>
              <w:numPr>
                <w:ilvl w:val="0"/>
                <w:numId w:val="18"/>
              </w:numPr>
              <w:spacing w:line="288" w:lineRule="auto"/>
              <w:ind w:left="317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Κοινωνικών Λειτουργών</w:t>
            </w:r>
          </w:p>
          <w:p w:rsidR="008458A1" w:rsidRPr="008458A1" w:rsidRDefault="00FF3B86" w:rsidP="00191A46">
            <w:pPr>
              <w:tabs>
                <w:tab w:val="left" w:pos="492"/>
              </w:tabs>
              <w:spacing w:line="288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Εισηγήστρια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: κ.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Χρυσοπούλου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Δέσποινα</w:t>
            </w:r>
          </w:p>
        </w:tc>
      </w:tr>
      <w:tr w:rsidR="008458A1" w:rsidTr="00191A46">
        <w:tc>
          <w:tcPr>
            <w:tcW w:w="1844" w:type="dxa"/>
          </w:tcPr>
          <w:p w:rsidR="008458A1" w:rsidRPr="000A1FF3" w:rsidRDefault="003249DE" w:rsidP="00FF3B86">
            <w:pPr>
              <w:spacing w:line="288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A1FF3">
              <w:rPr>
                <w:rFonts w:ascii="Calibri" w:hAnsi="Calibri"/>
                <w:b/>
                <w:sz w:val="24"/>
                <w:szCs w:val="24"/>
              </w:rPr>
              <w:t>11.45’ – 12.3</w:t>
            </w:r>
            <w:r w:rsidR="008458A1" w:rsidRPr="000A1FF3">
              <w:rPr>
                <w:rFonts w:ascii="Calibri" w:hAnsi="Calibri"/>
                <w:b/>
                <w:sz w:val="24"/>
                <w:szCs w:val="24"/>
              </w:rPr>
              <w:t>0</w:t>
            </w:r>
            <w:r w:rsidRPr="000A1FF3">
              <w:rPr>
                <w:rFonts w:ascii="Calibri" w:hAnsi="Calibri"/>
                <w:b/>
                <w:sz w:val="24"/>
                <w:szCs w:val="24"/>
              </w:rPr>
              <w:t>’</w:t>
            </w:r>
          </w:p>
          <w:p w:rsidR="008458A1" w:rsidRPr="000A1FF3" w:rsidRDefault="008458A1" w:rsidP="00FF3B86">
            <w:pPr>
              <w:spacing w:line="288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A1FF3">
              <w:rPr>
                <w:rFonts w:ascii="Calibri" w:hAnsi="Calibri"/>
                <w:b/>
                <w:sz w:val="24"/>
                <w:szCs w:val="24"/>
              </w:rPr>
              <w:t>ΟΛΟΜΕΛΕΙΑ</w:t>
            </w:r>
          </w:p>
        </w:tc>
        <w:tc>
          <w:tcPr>
            <w:tcW w:w="7087" w:type="dxa"/>
          </w:tcPr>
          <w:p w:rsidR="008458A1" w:rsidRDefault="00FF3B86" w:rsidP="00FF3B86">
            <w:pPr>
              <w:pStyle w:val="a7"/>
              <w:numPr>
                <w:ilvl w:val="0"/>
                <w:numId w:val="19"/>
              </w:numPr>
              <w:spacing w:line="288" w:lineRule="auto"/>
              <w:ind w:left="60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Επίλυση αποριών</w:t>
            </w:r>
          </w:p>
          <w:p w:rsidR="00FF3B86" w:rsidRPr="00FF3B86" w:rsidRDefault="00FF3B86" w:rsidP="00FF3B86">
            <w:pPr>
              <w:pStyle w:val="a7"/>
              <w:numPr>
                <w:ilvl w:val="0"/>
                <w:numId w:val="19"/>
              </w:numPr>
              <w:spacing w:line="288" w:lineRule="auto"/>
              <w:ind w:left="60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Συζήτηση</w:t>
            </w:r>
          </w:p>
        </w:tc>
      </w:tr>
    </w:tbl>
    <w:p w:rsidR="00946ECA" w:rsidRPr="003249DE" w:rsidRDefault="00347530" w:rsidP="004E19DE">
      <w:pPr>
        <w:rPr>
          <w:rFonts w:ascii="Calibri" w:hAnsi="Calibri"/>
          <w:sz w:val="24"/>
          <w:szCs w:val="24"/>
        </w:rPr>
      </w:pPr>
      <w:r w:rsidRPr="003249DE">
        <w:rPr>
          <w:rFonts w:asciiTheme="minorHAnsi" w:hAnsiTheme="minorHAnsi" w:cstheme="minorHAnsi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9.8pt;margin-top:22.3pt;width:165.95pt;height:68.7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26;mso-fit-shape-to-text:t">
              <w:txbxContent>
                <w:p w:rsidR="00FD34A5" w:rsidRPr="00316FF8" w:rsidRDefault="00FD34A5" w:rsidP="005C5168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Ο Προϊστάμενος του </w:t>
                  </w:r>
                  <w:r w:rsidRPr="00DA46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ΚΕ.Δ.Α.Σ.Υ.</w:t>
                  </w:r>
                </w:p>
                <w:p w:rsidR="00FD34A5" w:rsidRDefault="00FD34A5" w:rsidP="005C5168">
                  <w:pPr>
                    <w:jc w:val="center"/>
                  </w:pPr>
                </w:p>
                <w:p w:rsidR="00FD34A5" w:rsidRDefault="00FD34A5" w:rsidP="005C5168">
                  <w:pPr>
                    <w:jc w:val="center"/>
                  </w:pPr>
                </w:p>
                <w:p w:rsidR="00FD34A5" w:rsidRDefault="00FD34A5" w:rsidP="005C5168">
                  <w:pPr>
                    <w:jc w:val="center"/>
                  </w:pPr>
                  <w:proofErr w:type="spellStart"/>
                  <w:r w:rsidRPr="00316FF8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Αλβανόπουλος</w:t>
                  </w:r>
                  <w:proofErr w:type="spellEnd"/>
                  <w:r w:rsidRPr="00316FF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Γεώργιος</w:t>
                  </w:r>
                </w:p>
              </w:txbxContent>
            </v:textbox>
          </v:shape>
        </w:pict>
      </w:r>
      <w:r w:rsidR="003249DE" w:rsidRPr="003249DE">
        <w:rPr>
          <w:rFonts w:ascii="Calibri" w:hAnsi="Calibri"/>
          <w:sz w:val="24"/>
          <w:szCs w:val="24"/>
        </w:rPr>
        <w:t xml:space="preserve">Συντονίστρια ομάδων – συζητήσεων: κ. </w:t>
      </w:r>
      <w:proofErr w:type="spellStart"/>
      <w:r w:rsidR="003249DE" w:rsidRPr="003249DE">
        <w:rPr>
          <w:rFonts w:ascii="Calibri" w:hAnsi="Calibri"/>
          <w:sz w:val="24"/>
          <w:szCs w:val="24"/>
        </w:rPr>
        <w:t>Λαφτσίδου</w:t>
      </w:r>
      <w:proofErr w:type="spellEnd"/>
      <w:r w:rsidR="003249DE" w:rsidRPr="003249DE">
        <w:rPr>
          <w:rFonts w:ascii="Calibri" w:hAnsi="Calibri"/>
          <w:sz w:val="24"/>
          <w:szCs w:val="24"/>
        </w:rPr>
        <w:t xml:space="preserve"> Κυριακή, Κοινωνική Λειτουργός</w:t>
      </w:r>
      <w:r w:rsidR="003249DE">
        <w:rPr>
          <w:rFonts w:ascii="Calibri" w:hAnsi="Calibri"/>
          <w:sz w:val="24"/>
          <w:szCs w:val="24"/>
        </w:rPr>
        <w:t>.</w:t>
      </w:r>
    </w:p>
    <w:p w:rsidR="00385557" w:rsidRPr="003E6570" w:rsidRDefault="00385557" w:rsidP="00F81B78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sectPr w:rsidR="00385557" w:rsidRPr="003E6570" w:rsidSect="00FF3B86">
      <w:footerReference w:type="default" r:id="rId12"/>
      <w:pgSz w:w="11906" w:h="16838"/>
      <w:pgMar w:top="851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4A5" w:rsidRDefault="00FD34A5" w:rsidP="004E19DE">
      <w:r>
        <w:separator/>
      </w:r>
    </w:p>
  </w:endnote>
  <w:endnote w:type="continuationSeparator" w:id="1">
    <w:p w:rsidR="00FD34A5" w:rsidRDefault="00FD34A5" w:rsidP="004E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A5" w:rsidRDefault="00FD34A5">
    <w:pPr>
      <w:pStyle w:val="a8"/>
    </w:pPr>
  </w:p>
  <w:p w:rsidR="00FD34A5" w:rsidRDefault="00FD34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4A5" w:rsidRDefault="00FD34A5" w:rsidP="004E19DE">
      <w:r>
        <w:separator/>
      </w:r>
    </w:p>
  </w:footnote>
  <w:footnote w:type="continuationSeparator" w:id="1">
    <w:p w:rsidR="00FD34A5" w:rsidRDefault="00FD34A5" w:rsidP="004E1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DF0"/>
    <w:multiLevelType w:val="hybridMultilevel"/>
    <w:tmpl w:val="2A6E26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14977"/>
    <w:multiLevelType w:val="hybridMultilevel"/>
    <w:tmpl w:val="2012CD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0B2274"/>
    <w:multiLevelType w:val="hybridMultilevel"/>
    <w:tmpl w:val="DE0291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FE4B60"/>
    <w:multiLevelType w:val="hybridMultilevel"/>
    <w:tmpl w:val="AA9828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C2C6D"/>
    <w:multiLevelType w:val="hybridMultilevel"/>
    <w:tmpl w:val="E70416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>
    <w:nsid w:val="266939D6"/>
    <w:multiLevelType w:val="hybridMultilevel"/>
    <w:tmpl w:val="FAC2A788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3994564"/>
    <w:multiLevelType w:val="hybridMultilevel"/>
    <w:tmpl w:val="C5503E64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46D74F2"/>
    <w:multiLevelType w:val="hybridMultilevel"/>
    <w:tmpl w:val="C958D986"/>
    <w:lvl w:ilvl="0" w:tplc="BC34B9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11ADA"/>
    <w:multiLevelType w:val="hybridMultilevel"/>
    <w:tmpl w:val="B796668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DE652AD"/>
    <w:multiLevelType w:val="hybridMultilevel"/>
    <w:tmpl w:val="21202A16"/>
    <w:lvl w:ilvl="0" w:tplc="0408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3DEE022E"/>
    <w:multiLevelType w:val="hybridMultilevel"/>
    <w:tmpl w:val="8E76D0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071F3"/>
    <w:multiLevelType w:val="hybridMultilevel"/>
    <w:tmpl w:val="BE8ED794"/>
    <w:lvl w:ilvl="0" w:tplc="5DAAB3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A5E4F"/>
    <w:multiLevelType w:val="hybridMultilevel"/>
    <w:tmpl w:val="9C3047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99312D"/>
    <w:multiLevelType w:val="hybridMultilevel"/>
    <w:tmpl w:val="811ED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65AEF"/>
    <w:multiLevelType w:val="hybridMultilevel"/>
    <w:tmpl w:val="996683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1443B"/>
    <w:multiLevelType w:val="hybridMultilevel"/>
    <w:tmpl w:val="8DC8AA68"/>
    <w:lvl w:ilvl="0" w:tplc="0408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15C528C"/>
    <w:multiLevelType w:val="hybridMultilevel"/>
    <w:tmpl w:val="085E3838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7FC073F"/>
    <w:multiLevelType w:val="hybridMultilevel"/>
    <w:tmpl w:val="3DF8D36E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69F65BC6"/>
    <w:multiLevelType w:val="hybridMultilevel"/>
    <w:tmpl w:val="2ABCC6BE"/>
    <w:lvl w:ilvl="0" w:tplc="0408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6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8"/>
  </w:num>
  <w:num w:numId="10">
    <w:abstractNumId w:val="9"/>
  </w:num>
  <w:num w:numId="11">
    <w:abstractNumId w:val="8"/>
  </w:num>
  <w:num w:numId="12">
    <w:abstractNumId w:val="14"/>
  </w:num>
  <w:num w:numId="13">
    <w:abstractNumId w:val="13"/>
  </w:num>
  <w:num w:numId="14">
    <w:abstractNumId w:val="1"/>
  </w:num>
  <w:num w:numId="15">
    <w:abstractNumId w:val="19"/>
  </w:num>
  <w:num w:numId="16">
    <w:abstractNumId w:val="5"/>
  </w:num>
  <w:num w:numId="17">
    <w:abstractNumId w:val="15"/>
  </w:num>
  <w:num w:numId="18">
    <w:abstractNumId w:val="4"/>
  </w:num>
  <w:num w:numId="19">
    <w:abstractNumId w:val="1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697"/>
    <w:rsid w:val="00000EB3"/>
    <w:rsid w:val="0001559A"/>
    <w:rsid w:val="00016449"/>
    <w:rsid w:val="00017FDC"/>
    <w:rsid w:val="00037D81"/>
    <w:rsid w:val="0005107D"/>
    <w:rsid w:val="000642BA"/>
    <w:rsid w:val="00071BCF"/>
    <w:rsid w:val="0007539B"/>
    <w:rsid w:val="00076AD6"/>
    <w:rsid w:val="000828B5"/>
    <w:rsid w:val="00083F1B"/>
    <w:rsid w:val="00090BCC"/>
    <w:rsid w:val="000948F3"/>
    <w:rsid w:val="000A1FF3"/>
    <w:rsid w:val="000A25B6"/>
    <w:rsid w:val="000A324A"/>
    <w:rsid w:val="000B0C76"/>
    <w:rsid w:val="000B1371"/>
    <w:rsid w:val="000B6BBB"/>
    <w:rsid w:val="000C1E29"/>
    <w:rsid w:val="000C3658"/>
    <w:rsid w:val="000D081D"/>
    <w:rsid w:val="000D1259"/>
    <w:rsid w:val="000E53C9"/>
    <w:rsid w:val="000E6A95"/>
    <w:rsid w:val="000E730D"/>
    <w:rsid w:val="000F141B"/>
    <w:rsid w:val="0010711E"/>
    <w:rsid w:val="00107B71"/>
    <w:rsid w:val="0011319C"/>
    <w:rsid w:val="001150E0"/>
    <w:rsid w:val="00115D3F"/>
    <w:rsid w:val="001207E6"/>
    <w:rsid w:val="001235C8"/>
    <w:rsid w:val="00125183"/>
    <w:rsid w:val="00125F0E"/>
    <w:rsid w:val="00131902"/>
    <w:rsid w:val="00131EA6"/>
    <w:rsid w:val="00147071"/>
    <w:rsid w:val="00150E1D"/>
    <w:rsid w:val="001720BF"/>
    <w:rsid w:val="00173F5D"/>
    <w:rsid w:val="00175D0C"/>
    <w:rsid w:val="00184DD8"/>
    <w:rsid w:val="0018581C"/>
    <w:rsid w:val="00185C41"/>
    <w:rsid w:val="00186644"/>
    <w:rsid w:val="00190647"/>
    <w:rsid w:val="0019161B"/>
    <w:rsid w:val="00191A46"/>
    <w:rsid w:val="0019342A"/>
    <w:rsid w:val="00197EA9"/>
    <w:rsid w:val="001A272D"/>
    <w:rsid w:val="001B1FA8"/>
    <w:rsid w:val="001B349E"/>
    <w:rsid w:val="001B4C1E"/>
    <w:rsid w:val="001C5AB2"/>
    <w:rsid w:val="001D1DFB"/>
    <w:rsid w:val="001D7B42"/>
    <w:rsid w:val="001E07E8"/>
    <w:rsid w:val="001E0890"/>
    <w:rsid w:val="001E3EB5"/>
    <w:rsid w:val="001E5E5C"/>
    <w:rsid w:val="001F1C88"/>
    <w:rsid w:val="001F2044"/>
    <w:rsid w:val="00216AB1"/>
    <w:rsid w:val="00235C09"/>
    <w:rsid w:val="00237220"/>
    <w:rsid w:val="002517FF"/>
    <w:rsid w:val="00253059"/>
    <w:rsid w:val="0025372E"/>
    <w:rsid w:val="002559FD"/>
    <w:rsid w:val="00262C5D"/>
    <w:rsid w:val="00265A7F"/>
    <w:rsid w:val="00265AC5"/>
    <w:rsid w:val="00275B48"/>
    <w:rsid w:val="002814ED"/>
    <w:rsid w:val="00281C0C"/>
    <w:rsid w:val="00286FB6"/>
    <w:rsid w:val="00293D48"/>
    <w:rsid w:val="002A1942"/>
    <w:rsid w:val="002B0E32"/>
    <w:rsid w:val="002C371F"/>
    <w:rsid w:val="002C472A"/>
    <w:rsid w:val="002E58B9"/>
    <w:rsid w:val="002E7993"/>
    <w:rsid w:val="002E7A5E"/>
    <w:rsid w:val="002F49E5"/>
    <w:rsid w:val="003003E5"/>
    <w:rsid w:val="0030682D"/>
    <w:rsid w:val="00316FF8"/>
    <w:rsid w:val="003237E5"/>
    <w:rsid w:val="003249DE"/>
    <w:rsid w:val="0033039D"/>
    <w:rsid w:val="00336093"/>
    <w:rsid w:val="00342C31"/>
    <w:rsid w:val="0034351F"/>
    <w:rsid w:val="00347530"/>
    <w:rsid w:val="003520E3"/>
    <w:rsid w:val="00361006"/>
    <w:rsid w:val="003617B7"/>
    <w:rsid w:val="00365916"/>
    <w:rsid w:val="00365B2F"/>
    <w:rsid w:val="00382BDA"/>
    <w:rsid w:val="00383C51"/>
    <w:rsid w:val="00385557"/>
    <w:rsid w:val="003A418E"/>
    <w:rsid w:val="003B63D7"/>
    <w:rsid w:val="003D3EAC"/>
    <w:rsid w:val="003E6570"/>
    <w:rsid w:val="003E7D92"/>
    <w:rsid w:val="003F0B69"/>
    <w:rsid w:val="004031C7"/>
    <w:rsid w:val="00405795"/>
    <w:rsid w:val="00406C7A"/>
    <w:rsid w:val="00410939"/>
    <w:rsid w:val="004157D5"/>
    <w:rsid w:val="00415B5E"/>
    <w:rsid w:val="00416A98"/>
    <w:rsid w:val="00430812"/>
    <w:rsid w:val="00430DC9"/>
    <w:rsid w:val="0043158D"/>
    <w:rsid w:val="004501E3"/>
    <w:rsid w:val="00452D1B"/>
    <w:rsid w:val="00454309"/>
    <w:rsid w:val="0048270E"/>
    <w:rsid w:val="00484F2C"/>
    <w:rsid w:val="004B0AC0"/>
    <w:rsid w:val="004B7E62"/>
    <w:rsid w:val="004C104C"/>
    <w:rsid w:val="004C7F68"/>
    <w:rsid w:val="004D241D"/>
    <w:rsid w:val="004D6C2E"/>
    <w:rsid w:val="004E19DE"/>
    <w:rsid w:val="004E4873"/>
    <w:rsid w:val="004F23FE"/>
    <w:rsid w:val="004F2F91"/>
    <w:rsid w:val="004F5A20"/>
    <w:rsid w:val="004F6C0C"/>
    <w:rsid w:val="005008B0"/>
    <w:rsid w:val="0050090D"/>
    <w:rsid w:val="0050685C"/>
    <w:rsid w:val="00512E56"/>
    <w:rsid w:val="0053132D"/>
    <w:rsid w:val="00545B32"/>
    <w:rsid w:val="005469CF"/>
    <w:rsid w:val="00550550"/>
    <w:rsid w:val="00556F60"/>
    <w:rsid w:val="0056150B"/>
    <w:rsid w:val="00562799"/>
    <w:rsid w:val="00567669"/>
    <w:rsid w:val="00570A4E"/>
    <w:rsid w:val="0057323C"/>
    <w:rsid w:val="00576F5F"/>
    <w:rsid w:val="00581AB6"/>
    <w:rsid w:val="00582C74"/>
    <w:rsid w:val="005844AB"/>
    <w:rsid w:val="00597F20"/>
    <w:rsid w:val="005A52A7"/>
    <w:rsid w:val="005A622A"/>
    <w:rsid w:val="005B0632"/>
    <w:rsid w:val="005B3548"/>
    <w:rsid w:val="005B550E"/>
    <w:rsid w:val="005C5168"/>
    <w:rsid w:val="005C732A"/>
    <w:rsid w:val="005E0F47"/>
    <w:rsid w:val="005E6AEE"/>
    <w:rsid w:val="005E79ED"/>
    <w:rsid w:val="00601B63"/>
    <w:rsid w:val="00601DBF"/>
    <w:rsid w:val="006262CE"/>
    <w:rsid w:val="00634EDC"/>
    <w:rsid w:val="006378EF"/>
    <w:rsid w:val="006406ED"/>
    <w:rsid w:val="00647C39"/>
    <w:rsid w:val="0065662E"/>
    <w:rsid w:val="00657A27"/>
    <w:rsid w:val="0066034D"/>
    <w:rsid w:val="00664097"/>
    <w:rsid w:val="00666C8C"/>
    <w:rsid w:val="00686B4A"/>
    <w:rsid w:val="00694F8D"/>
    <w:rsid w:val="00695631"/>
    <w:rsid w:val="006A063A"/>
    <w:rsid w:val="006A3887"/>
    <w:rsid w:val="006A420B"/>
    <w:rsid w:val="006A6FE2"/>
    <w:rsid w:val="006B301D"/>
    <w:rsid w:val="006B6C3A"/>
    <w:rsid w:val="006D3DEF"/>
    <w:rsid w:val="006D6630"/>
    <w:rsid w:val="006E1332"/>
    <w:rsid w:val="006F4737"/>
    <w:rsid w:val="00711E62"/>
    <w:rsid w:val="00721B39"/>
    <w:rsid w:val="007256B7"/>
    <w:rsid w:val="00731BE1"/>
    <w:rsid w:val="00732E63"/>
    <w:rsid w:val="007354DE"/>
    <w:rsid w:val="00737D75"/>
    <w:rsid w:val="0074018B"/>
    <w:rsid w:val="00741221"/>
    <w:rsid w:val="00745AAE"/>
    <w:rsid w:val="00750697"/>
    <w:rsid w:val="0076088C"/>
    <w:rsid w:val="0076622B"/>
    <w:rsid w:val="007711F1"/>
    <w:rsid w:val="00773907"/>
    <w:rsid w:val="00773A25"/>
    <w:rsid w:val="0077521D"/>
    <w:rsid w:val="00784833"/>
    <w:rsid w:val="007869FC"/>
    <w:rsid w:val="007928A0"/>
    <w:rsid w:val="007A4572"/>
    <w:rsid w:val="007A62BC"/>
    <w:rsid w:val="007D2B84"/>
    <w:rsid w:val="007D7DA2"/>
    <w:rsid w:val="007E15C7"/>
    <w:rsid w:val="007E5B7A"/>
    <w:rsid w:val="007E65CA"/>
    <w:rsid w:val="007F6C2D"/>
    <w:rsid w:val="007F7325"/>
    <w:rsid w:val="0080067D"/>
    <w:rsid w:val="00804DCC"/>
    <w:rsid w:val="00832A0F"/>
    <w:rsid w:val="00837400"/>
    <w:rsid w:val="008458A1"/>
    <w:rsid w:val="00880193"/>
    <w:rsid w:val="0088097F"/>
    <w:rsid w:val="008877BD"/>
    <w:rsid w:val="00887CA5"/>
    <w:rsid w:val="00892B7E"/>
    <w:rsid w:val="008A26A9"/>
    <w:rsid w:val="008B0B6D"/>
    <w:rsid w:val="008B2384"/>
    <w:rsid w:val="008C4A17"/>
    <w:rsid w:val="008C66F3"/>
    <w:rsid w:val="008D3092"/>
    <w:rsid w:val="008F2B6F"/>
    <w:rsid w:val="008F54C9"/>
    <w:rsid w:val="00906CAB"/>
    <w:rsid w:val="00921AA2"/>
    <w:rsid w:val="00926B60"/>
    <w:rsid w:val="009345BC"/>
    <w:rsid w:val="00937A1E"/>
    <w:rsid w:val="00940BAA"/>
    <w:rsid w:val="00946B68"/>
    <w:rsid w:val="00946ECA"/>
    <w:rsid w:val="00952813"/>
    <w:rsid w:val="00965D49"/>
    <w:rsid w:val="00982B04"/>
    <w:rsid w:val="00987664"/>
    <w:rsid w:val="00991018"/>
    <w:rsid w:val="0099255B"/>
    <w:rsid w:val="009A3F79"/>
    <w:rsid w:val="009B5816"/>
    <w:rsid w:val="009B71DA"/>
    <w:rsid w:val="009C0A83"/>
    <w:rsid w:val="009C71B8"/>
    <w:rsid w:val="009D0E42"/>
    <w:rsid w:val="009D0EC2"/>
    <w:rsid w:val="009D5888"/>
    <w:rsid w:val="009E1104"/>
    <w:rsid w:val="009E3DFB"/>
    <w:rsid w:val="009F5A90"/>
    <w:rsid w:val="00A02AB1"/>
    <w:rsid w:val="00A05D1E"/>
    <w:rsid w:val="00A16259"/>
    <w:rsid w:val="00A23EE9"/>
    <w:rsid w:val="00A252FF"/>
    <w:rsid w:val="00A3377A"/>
    <w:rsid w:val="00A34D8F"/>
    <w:rsid w:val="00A35E24"/>
    <w:rsid w:val="00A438A1"/>
    <w:rsid w:val="00A43C77"/>
    <w:rsid w:val="00A53161"/>
    <w:rsid w:val="00A656C9"/>
    <w:rsid w:val="00A71329"/>
    <w:rsid w:val="00A72C2A"/>
    <w:rsid w:val="00A73C5C"/>
    <w:rsid w:val="00A81430"/>
    <w:rsid w:val="00A85BE5"/>
    <w:rsid w:val="00A91208"/>
    <w:rsid w:val="00A97E40"/>
    <w:rsid w:val="00AA088F"/>
    <w:rsid w:val="00AA563A"/>
    <w:rsid w:val="00AA785A"/>
    <w:rsid w:val="00AB0434"/>
    <w:rsid w:val="00AB51E3"/>
    <w:rsid w:val="00AC2A12"/>
    <w:rsid w:val="00AC74C3"/>
    <w:rsid w:val="00AE3344"/>
    <w:rsid w:val="00B00892"/>
    <w:rsid w:val="00B064B9"/>
    <w:rsid w:val="00B10206"/>
    <w:rsid w:val="00B11C3E"/>
    <w:rsid w:val="00B15C79"/>
    <w:rsid w:val="00B16496"/>
    <w:rsid w:val="00B310D3"/>
    <w:rsid w:val="00B529C6"/>
    <w:rsid w:val="00B5495F"/>
    <w:rsid w:val="00B57290"/>
    <w:rsid w:val="00B654F0"/>
    <w:rsid w:val="00B700D1"/>
    <w:rsid w:val="00B71436"/>
    <w:rsid w:val="00B71C6C"/>
    <w:rsid w:val="00B7215F"/>
    <w:rsid w:val="00B833CE"/>
    <w:rsid w:val="00B85E36"/>
    <w:rsid w:val="00B86A07"/>
    <w:rsid w:val="00B94098"/>
    <w:rsid w:val="00B941A1"/>
    <w:rsid w:val="00BA0B80"/>
    <w:rsid w:val="00BA4057"/>
    <w:rsid w:val="00BB1E43"/>
    <w:rsid w:val="00BC031E"/>
    <w:rsid w:val="00BC2D51"/>
    <w:rsid w:val="00BD1BD6"/>
    <w:rsid w:val="00BD5BBF"/>
    <w:rsid w:val="00BD6271"/>
    <w:rsid w:val="00BE38F0"/>
    <w:rsid w:val="00BE5518"/>
    <w:rsid w:val="00BE6E9F"/>
    <w:rsid w:val="00C12114"/>
    <w:rsid w:val="00C15E6B"/>
    <w:rsid w:val="00C25636"/>
    <w:rsid w:val="00C306A5"/>
    <w:rsid w:val="00C31131"/>
    <w:rsid w:val="00C32CFF"/>
    <w:rsid w:val="00C457BD"/>
    <w:rsid w:val="00C45C4C"/>
    <w:rsid w:val="00C45D84"/>
    <w:rsid w:val="00C61E92"/>
    <w:rsid w:val="00C71C0D"/>
    <w:rsid w:val="00C824E5"/>
    <w:rsid w:val="00C8380D"/>
    <w:rsid w:val="00C974EB"/>
    <w:rsid w:val="00CB61C0"/>
    <w:rsid w:val="00D0203D"/>
    <w:rsid w:val="00D041BB"/>
    <w:rsid w:val="00D12B91"/>
    <w:rsid w:val="00D26530"/>
    <w:rsid w:val="00D31F73"/>
    <w:rsid w:val="00D36B93"/>
    <w:rsid w:val="00D40F8A"/>
    <w:rsid w:val="00D538A6"/>
    <w:rsid w:val="00D60F40"/>
    <w:rsid w:val="00D9333C"/>
    <w:rsid w:val="00DA4631"/>
    <w:rsid w:val="00DA5996"/>
    <w:rsid w:val="00DB389F"/>
    <w:rsid w:val="00DB3D96"/>
    <w:rsid w:val="00DB595B"/>
    <w:rsid w:val="00DD0F32"/>
    <w:rsid w:val="00DD1FF1"/>
    <w:rsid w:val="00DD60D5"/>
    <w:rsid w:val="00DE4D64"/>
    <w:rsid w:val="00DF7771"/>
    <w:rsid w:val="00E0062F"/>
    <w:rsid w:val="00E0488E"/>
    <w:rsid w:val="00E073B1"/>
    <w:rsid w:val="00E14832"/>
    <w:rsid w:val="00E26BF0"/>
    <w:rsid w:val="00E41704"/>
    <w:rsid w:val="00E4585E"/>
    <w:rsid w:val="00E50CB2"/>
    <w:rsid w:val="00E537CA"/>
    <w:rsid w:val="00E561D2"/>
    <w:rsid w:val="00E60D43"/>
    <w:rsid w:val="00E65BA1"/>
    <w:rsid w:val="00E70245"/>
    <w:rsid w:val="00E70AF9"/>
    <w:rsid w:val="00E76F0C"/>
    <w:rsid w:val="00E84D41"/>
    <w:rsid w:val="00E926B2"/>
    <w:rsid w:val="00E93F7F"/>
    <w:rsid w:val="00EA6519"/>
    <w:rsid w:val="00EA7A00"/>
    <w:rsid w:val="00EB0D96"/>
    <w:rsid w:val="00EB56B3"/>
    <w:rsid w:val="00EC15A0"/>
    <w:rsid w:val="00ED4A31"/>
    <w:rsid w:val="00ED5635"/>
    <w:rsid w:val="00EE0ADE"/>
    <w:rsid w:val="00EE2351"/>
    <w:rsid w:val="00EE3F35"/>
    <w:rsid w:val="00EE7351"/>
    <w:rsid w:val="00EF6344"/>
    <w:rsid w:val="00F20B02"/>
    <w:rsid w:val="00F26431"/>
    <w:rsid w:val="00F3596E"/>
    <w:rsid w:val="00F3700F"/>
    <w:rsid w:val="00F44157"/>
    <w:rsid w:val="00F5604B"/>
    <w:rsid w:val="00F56296"/>
    <w:rsid w:val="00F67311"/>
    <w:rsid w:val="00F76281"/>
    <w:rsid w:val="00F76B22"/>
    <w:rsid w:val="00F81B78"/>
    <w:rsid w:val="00F929E0"/>
    <w:rsid w:val="00FA493F"/>
    <w:rsid w:val="00FA5EE4"/>
    <w:rsid w:val="00FC46FB"/>
    <w:rsid w:val="00FD34A5"/>
    <w:rsid w:val="00FD40BA"/>
    <w:rsid w:val="00FD6050"/>
    <w:rsid w:val="00FE0A81"/>
    <w:rsid w:val="00FE0B06"/>
    <w:rsid w:val="00FE52A3"/>
    <w:rsid w:val="00FF2608"/>
    <w:rsid w:val="00FF36A3"/>
    <w:rsid w:val="00FF3B86"/>
    <w:rsid w:val="00FF7D88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697"/>
    <w:rPr>
      <w:sz w:val="28"/>
      <w:szCs w:val="28"/>
    </w:rPr>
  </w:style>
  <w:style w:type="paragraph" w:styleId="4">
    <w:name w:val="heading 4"/>
    <w:basedOn w:val="a"/>
    <w:next w:val="a"/>
    <w:qFormat/>
    <w:rsid w:val="00750697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paragraph" w:styleId="6">
    <w:name w:val="heading 6"/>
    <w:basedOn w:val="a"/>
    <w:next w:val="a"/>
    <w:qFormat/>
    <w:rsid w:val="00750697"/>
    <w:pPr>
      <w:keepNext/>
      <w:widowControl w:val="0"/>
      <w:tabs>
        <w:tab w:val="left" w:pos="1701"/>
      </w:tabs>
      <w:outlineLvl w:val="5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69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3">
    <w:name w:val="ΚΕΙΜ2 13"/>
    <w:basedOn w:val="a"/>
    <w:rsid w:val="00750697"/>
    <w:pPr>
      <w:widowControl w:val="0"/>
      <w:spacing w:line="312" w:lineRule="auto"/>
      <w:jc w:val="both"/>
    </w:pPr>
    <w:rPr>
      <w:sz w:val="26"/>
    </w:rPr>
  </w:style>
  <w:style w:type="paragraph" w:styleId="a4">
    <w:name w:val="Body Text"/>
    <w:basedOn w:val="a"/>
    <w:rsid w:val="00750697"/>
    <w:pPr>
      <w:spacing w:after="120"/>
    </w:pPr>
  </w:style>
  <w:style w:type="paragraph" w:styleId="a5">
    <w:name w:val="Balloon Text"/>
    <w:basedOn w:val="a"/>
    <w:semiHidden/>
    <w:rsid w:val="002559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7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rsid w:val="00880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16449"/>
    <w:rPr>
      <w:color w:val="0000FF"/>
      <w:u w:val="single"/>
    </w:rPr>
  </w:style>
  <w:style w:type="character" w:styleId="-0">
    <w:name w:val="FollowedHyperlink"/>
    <w:basedOn w:val="a0"/>
    <w:rsid w:val="00FC46FB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185C41"/>
    <w:pPr>
      <w:ind w:left="720"/>
      <w:contextualSpacing/>
    </w:pPr>
  </w:style>
  <w:style w:type="paragraph" w:styleId="a8">
    <w:name w:val="footer"/>
    <w:basedOn w:val="a"/>
    <w:link w:val="Char"/>
    <w:uiPriority w:val="99"/>
    <w:rsid w:val="004E19D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rsid w:val="004E19D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edu-primary.webex.com/meet/galvanopo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esy.dra.sch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kesy.dra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B3C2-A53F-4E5A-86BD-E6A1489A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1982</CharactersWithSpaces>
  <SharedDoc>false</SharedDoc>
  <HLinks>
    <vt:vector size="12" baseType="variant">
      <vt:variant>
        <vt:i4>5242890</vt:i4>
      </vt:variant>
      <vt:variant>
        <vt:i4>3</vt:i4>
      </vt:variant>
      <vt:variant>
        <vt:i4>0</vt:i4>
      </vt:variant>
      <vt:variant>
        <vt:i4>5</vt:i4>
      </vt:variant>
      <vt:variant>
        <vt:lpwstr>http://alvanopoulos.mysch.gr/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mailto:symdim-kav4@sch.gr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10</cp:revision>
  <cp:lastPrinted>2021-11-09T08:20:00Z</cp:lastPrinted>
  <dcterms:created xsi:type="dcterms:W3CDTF">2021-11-09T08:04:00Z</dcterms:created>
  <dcterms:modified xsi:type="dcterms:W3CDTF">2021-11-12T11:49:00Z</dcterms:modified>
</cp:coreProperties>
</file>