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80" w:type="dxa"/>
        <w:tblInd w:w="56" w:type="dxa"/>
        <w:tblLayout w:type="fixed"/>
        <w:tblCellMar>
          <w:left w:w="56" w:type="dxa"/>
          <w:right w:w="56" w:type="dxa"/>
        </w:tblCellMar>
        <w:tblLook w:val="0000"/>
      </w:tblPr>
      <w:tblGrid>
        <w:gridCol w:w="4900"/>
        <w:gridCol w:w="1114"/>
        <w:gridCol w:w="6"/>
        <w:gridCol w:w="3360"/>
      </w:tblGrid>
      <w:tr w:rsidR="00750697" w:rsidRPr="001235C8">
        <w:trPr>
          <w:cantSplit/>
          <w:trHeight w:val="900"/>
        </w:trPr>
        <w:tc>
          <w:tcPr>
            <w:tcW w:w="4900" w:type="dxa"/>
            <w:vMerge w:val="restart"/>
          </w:tcPr>
          <w:p w:rsidR="00750697" w:rsidRPr="001235C8" w:rsidRDefault="00C32CFF" w:rsidP="00750697">
            <w:pPr>
              <w:jc w:val="center"/>
              <w:rPr>
                <w:rFonts w:ascii="Calibri" w:hAnsi="Calibri" w:cs="Arial"/>
              </w:rPr>
            </w:pPr>
            <w:r>
              <w:rPr>
                <w:rFonts w:ascii="Calibri" w:hAnsi="Calibri" w:cs="Arial"/>
                <w:noProof/>
              </w:rPr>
              <w:drawing>
                <wp:inline distT="0" distB="0" distL="0" distR="0">
                  <wp:extent cx="390525" cy="3905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750697" w:rsidRPr="001235C8" w:rsidRDefault="00750697" w:rsidP="00750697">
            <w:pPr>
              <w:jc w:val="center"/>
              <w:rPr>
                <w:rFonts w:ascii="Calibri" w:hAnsi="Calibri" w:cs="Arial"/>
                <w:b/>
                <w:sz w:val="24"/>
                <w:szCs w:val="24"/>
              </w:rPr>
            </w:pPr>
            <w:r w:rsidRPr="001235C8">
              <w:rPr>
                <w:rFonts w:ascii="Calibri" w:hAnsi="Calibri" w:cs="Arial"/>
                <w:b/>
                <w:sz w:val="24"/>
                <w:szCs w:val="24"/>
              </w:rPr>
              <w:t>ΕΛΛΗΝΙΚΗ ΔΗΜΟΚΡΑΤΙΑ</w:t>
            </w:r>
          </w:p>
          <w:p w:rsidR="001207E6" w:rsidRPr="001235C8" w:rsidRDefault="001207E6" w:rsidP="00406C7A">
            <w:pPr>
              <w:jc w:val="center"/>
              <w:outlineLvl w:val="0"/>
              <w:rPr>
                <w:rFonts w:ascii="Calibri" w:hAnsi="Calibri"/>
                <w:b/>
                <w:sz w:val="24"/>
                <w:szCs w:val="24"/>
              </w:rPr>
            </w:pPr>
            <w:r w:rsidRPr="001235C8">
              <w:rPr>
                <w:rFonts w:ascii="Calibri" w:hAnsi="Calibri"/>
                <w:b/>
                <w:sz w:val="24"/>
                <w:szCs w:val="24"/>
              </w:rPr>
              <w:t>ΥΠΟΥ</w:t>
            </w:r>
            <w:r w:rsidR="00550550" w:rsidRPr="001235C8">
              <w:rPr>
                <w:rFonts w:ascii="Calibri" w:hAnsi="Calibri"/>
                <w:b/>
                <w:sz w:val="24"/>
                <w:szCs w:val="24"/>
              </w:rPr>
              <w:t>ΡΓΕΙΟ ΠΑΙΔΕΙΑΣ</w:t>
            </w:r>
            <w:r w:rsidR="00406C7A">
              <w:rPr>
                <w:rFonts w:ascii="Calibri" w:hAnsi="Calibri"/>
                <w:b/>
                <w:sz w:val="24"/>
                <w:szCs w:val="24"/>
              </w:rPr>
              <w:t xml:space="preserve"> ΚΑΙ</w:t>
            </w:r>
            <w:r w:rsidR="00550550" w:rsidRPr="001235C8">
              <w:rPr>
                <w:rFonts w:ascii="Calibri" w:hAnsi="Calibri"/>
                <w:b/>
                <w:sz w:val="24"/>
                <w:szCs w:val="24"/>
              </w:rPr>
              <w:t xml:space="preserve"> ΘΡΗΣΚΕΥΜΑΤΩΝ</w:t>
            </w:r>
          </w:p>
          <w:p w:rsidR="00750697" w:rsidRPr="001235C8" w:rsidRDefault="00750697" w:rsidP="001207E6">
            <w:pPr>
              <w:pStyle w:val="4"/>
              <w:rPr>
                <w:rFonts w:ascii="Calibri" w:hAnsi="Calibri" w:cs="Arial"/>
                <w:szCs w:val="22"/>
                <w:u w:val="none"/>
              </w:rPr>
            </w:pPr>
            <w:r w:rsidRPr="001235C8">
              <w:rPr>
                <w:rFonts w:ascii="Calibri" w:hAnsi="Calibri" w:cs="Arial"/>
                <w:szCs w:val="22"/>
                <w:u w:val="none"/>
              </w:rPr>
              <w:t>ΠΕΡΙΦΕΡΕΙΑΚΗ ΔΙΕΥΘΥΝΣΗ Π.Ε. &amp; Δ.Ε.</w:t>
            </w:r>
          </w:p>
          <w:p w:rsidR="00750697" w:rsidRPr="001235C8" w:rsidRDefault="00750697" w:rsidP="00750697">
            <w:pPr>
              <w:pStyle w:val="4"/>
              <w:rPr>
                <w:rFonts w:ascii="Calibri" w:hAnsi="Calibri" w:cs="Arial"/>
                <w:sz w:val="24"/>
                <w:szCs w:val="24"/>
                <w:u w:val="none"/>
              </w:rPr>
            </w:pPr>
            <w:r w:rsidRPr="001235C8">
              <w:rPr>
                <w:rFonts w:ascii="Calibri" w:hAnsi="Calibri" w:cs="Arial"/>
                <w:szCs w:val="22"/>
                <w:u w:val="none"/>
              </w:rPr>
              <w:t>ΑΝΑΤΟΛΙΚΗΣ ΜΑΚΕΔΟΝΙΑΣ - ΘΡΑΚΗΣ</w:t>
            </w:r>
          </w:p>
          <w:p w:rsidR="00750697" w:rsidRPr="001235C8" w:rsidRDefault="00DB389F" w:rsidP="00750697">
            <w:pPr>
              <w:pStyle w:val="4"/>
              <w:rPr>
                <w:rFonts w:ascii="Calibri" w:hAnsi="Calibri" w:cs="Arial"/>
                <w:sz w:val="20"/>
                <w:u w:val="none"/>
              </w:rPr>
            </w:pPr>
            <w:r>
              <w:rPr>
                <w:rFonts w:ascii="Calibri" w:hAnsi="Calibri" w:cs="Arial"/>
                <w:sz w:val="20"/>
                <w:u w:val="none"/>
              </w:rPr>
              <w:t>Κέντρο Εκπαιδευτικής &amp; Συμβουλευτικής Υποστήριξης</w:t>
            </w:r>
          </w:p>
          <w:p w:rsidR="00750697" w:rsidRPr="001235C8" w:rsidRDefault="00DB389F" w:rsidP="00750697">
            <w:pPr>
              <w:pStyle w:val="4"/>
              <w:rPr>
                <w:rFonts w:ascii="Calibri" w:hAnsi="Calibri" w:cs="Arial"/>
                <w:sz w:val="20"/>
                <w:u w:val="none"/>
              </w:rPr>
            </w:pPr>
            <w:r>
              <w:rPr>
                <w:rFonts w:ascii="Calibri" w:hAnsi="Calibri" w:cs="Arial"/>
                <w:sz w:val="20"/>
                <w:u w:val="none"/>
              </w:rPr>
              <w:t>(Κ.Ε.Σ.Υ.) Δράμας</w:t>
            </w:r>
          </w:p>
          <w:p w:rsidR="00750697" w:rsidRPr="001235C8" w:rsidRDefault="00750697" w:rsidP="00750697">
            <w:pPr>
              <w:pStyle w:val="a3"/>
              <w:tabs>
                <w:tab w:val="left" w:pos="720"/>
              </w:tabs>
              <w:rPr>
                <w:rFonts w:ascii="Calibri" w:hAnsi="Calibri" w:cs="Arial"/>
                <w:b/>
                <w:sz w:val="16"/>
              </w:rPr>
            </w:pPr>
          </w:p>
          <w:p w:rsidR="00F5604B" w:rsidRPr="00F5604B" w:rsidRDefault="00F5604B" w:rsidP="00F5604B">
            <w:pPr>
              <w:tabs>
                <w:tab w:val="left" w:pos="2044"/>
              </w:tabs>
              <w:rPr>
                <w:rFonts w:asciiTheme="minorHAnsi" w:hAnsiTheme="minorHAnsi" w:cstheme="minorHAnsi"/>
                <w:sz w:val="22"/>
                <w:szCs w:val="22"/>
              </w:rPr>
            </w:pPr>
            <w:proofErr w:type="spellStart"/>
            <w:r w:rsidRPr="00F5604B">
              <w:rPr>
                <w:rFonts w:asciiTheme="minorHAnsi" w:hAnsiTheme="minorHAnsi" w:cstheme="minorHAnsi"/>
                <w:sz w:val="22"/>
                <w:szCs w:val="22"/>
              </w:rPr>
              <w:t>Ταχ</w:t>
            </w:r>
            <w:proofErr w:type="spellEnd"/>
            <w:r w:rsidRPr="00F5604B">
              <w:rPr>
                <w:rFonts w:asciiTheme="minorHAnsi" w:hAnsiTheme="minorHAnsi" w:cstheme="minorHAnsi"/>
                <w:sz w:val="22"/>
                <w:szCs w:val="22"/>
              </w:rPr>
              <w:t>. Δ/νση                  : Αμπελάκια,  Τ.Θ. 1076</w:t>
            </w:r>
          </w:p>
          <w:p w:rsidR="00F5604B" w:rsidRPr="00F5604B" w:rsidRDefault="00F5604B" w:rsidP="00F5604B">
            <w:pPr>
              <w:tabs>
                <w:tab w:val="left" w:pos="2044"/>
              </w:tabs>
              <w:rPr>
                <w:rFonts w:asciiTheme="minorHAnsi" w:hAnsiTheme="minorHAnsi" w:cstheme="minorHAnsi"/>
                <w:sz w:val="22"/>
                <w:szCs w:val="22"/>
              </w:rPr>
            </w:pPr>
            <w:r w:rsidRPr="00F5604B">
              <w:rPr>
                <w:rFonts w:asciiTheme="minorHAnsi" w:hAnsiTheme="minorHAnsi" w:cstheme="minorHAnsi"/>
                <w:sz w:val="22"/>
                <w:szCs w:val="22"/>
              </w:rPr>
              <w:t>Τ.Κ. – Πόλη                 : 66100 – Δράμα</w:t>
            </w:r>
          </w:p>
          <w:p w:rsidR="00F5604B" w:rsidRPr="00F5604B" w:rsidRDefault="00F5604B" w:rsidP="00F5604B">
            <w:pPr>
              <w:tabs>
                <w:tab w:val="left" w:pos="2044"/>
              </w:tabs>
              <w:rPr>
                <w:rFonts w:asciiTheme="minorHAnsi" w:hAnsiTheme="minorHAnsi" w:cstheme="minorHAnsi"/>
                <w:sz w:val="22"/>
                <w:szCs w:val="22"/>
              </w:rPr>
            </w:pPr>
            <w:r w:rsidRPr="00F5604B">
              <w:rPr>
                <w:rFonts w:asciiTheme="minorHAnsi" w:hAnsiTheme="minorHAnsi" w:cstheme="minorHAnsi"/>
                <w:sz w:val="22"/>
                <w:szCs w:val="22"/>
              </w:rPr>
              <w:t xml:space="preserve">Πληροφορίες             : </w:t>
            </w:r>
            <w:proofErr w:type="spellStart"/>
            <w:r w:rsidRPr="00F5604B">
              <w:rPr>
                <w:rFonts w:asciiTheme="minorHAnsi" w:hAnsiTheme="minorHAnsi" w:cstheme="minorHAnsi"/>
                <w:sz w:val="22"/>
                <w:szCs w:val="22"/>
              </w:rPr>
              <w:t>Κατρούδη</w:t>
            </w:r>
            <w:proofErr w:type="spellEnd"/>
            <w:r w:rsidRPr="00F5604B">
              <w:rPr>
                <w:rFonts w:asciiTheme="minorHAnsi" w:hAnsiTheme="minorHAnsi" w:cstheme="minorHAnsi"/>
                <w:sz w:val="22"/>
                <w:szCs w:val="22"/>
              </w:rPr>
              <w:t xml:space="preserve"> Χρύσα</w:t>
            </w:r>
          </w:p>
          <w:p w:rsidR="00F5604B" w:rsidRPr="00F5604B" w:rsidRDefault="00F5604B" w:rsidP="00F5604B">
            <w:pPr>
              <w:rPr>
                <w:rFonts w:asciiTheme="minorHAnsi" w:hAnsiTheme="minorHAnsi" w:cstheme="minorHAnsi"/>
                <w:sz w:val="22"/>
                <w:szCs w:val="22"/>
              </w:rPr>
            </w:pPr>
            <w:r w:rsidRPr="00F5604B">
              <w:rPr>
                <w:rFonts w:asciiTheme="minorHAnsi" w:hAnsiTheme="minorHAnsi" w:cstheme="minorHAnsi"/>
                <w:sz w:val="22"/>
                <w:szCs w:val="22"/>
              </w:rPr>
              <w:t xml:space="preserve">Τηλέφωνο  / Φαξ      : 2521076511         </w:t>
            </w:r>
          </w:p>
          <w:p w:rsidR="00F5604B" w:rsidRPr="00F5604B" w:rsidRDefault="00F5604B" w:rsidP="00F5604B">
            <w:pPr>
              <w:tabs>
                <w:tab w:val="left" w:pos="2044"/>
              </w:tabs>
              <w:rPr>
                <w:rFonts w:asciiTheme="minorHAnsi" w:hAnsiTheme="minorHAnsi" w:cstheme="minorHAnsi"/>
                <w:sz w:val="22"/>
                <w:szCs w:val="22"/>
              </w:rPr>
            </w:pPr>
            <w:r w:rsidRPr="00F5604B">
              <w:rPr>
                <w:rFonts w:asciiTheme="minorHAnsi" w:hAnsiTheme="minorHAnsi" w:cstheme="minorHAnsi"/>
                <w:sz w:val="22"/>
                <w:szCs w:val="22"/>
              </w:rPr>
              <w:t xml:space="preserve">Ηλεκτρονικό </w:t>
            </w:r>
            <w:proofErr w:type="spellStart"/>
            <w:r w:rsidRPr="00F5604B">
              <w:rPr>
                <w:rFonts w:asciiTheme="minorHAnsi" w:hAnsiTheme="minorHAnsi" w:cstheme="minorHAnsi"/>
                <w:sz w:val="22"/>
                <w:szCs w:val="22"/>
              </w:rPr>
              <w:t>ταχυδ</w:t>
            </w:r>
            <w:proofErr w:type="spellEnd"/>
            <w:r w:rsidRPr="00F5604B">
              <w:rPr>
                <w:rFonts w:asciiTheme="minorHAnsi" w:hAnsiTheme="minorHAnsi" w:cstheme="minorHAnsi"/>
                <w:sz w:val="22"/>
                <w:szCs w:val="22"/>
              </w:rPr>
              <w:t xml:space="preserve">   : </w:t>
            </w:r>
            <w:hyperlink r:id="rId6" w:history="1">
              <w:r w:rsidRPr="00AF4D2C">
                <w:rPr>
                  <w:rStyle w:val="-"/>
                  <w:rFonts w:asciiTheme="minorHAnsi" w:hAnsiTheme="minorHAnsi" w:cstheme="minorHAnsi"/>
                  <w:sz w:val="22"/>
                  <w:szCs w:val="22"/>
                  <w:lang w:val="en-US"/>
                </w:rPr>
                <w:t>mail</w:t>
              </w:r>
              <w:r w:rsidRPr="00AF4D2C">
                <w:rPr>
                  <w:rStyle w:val="-"/>
                  <w:rFonts w:asciiTheme="minorHAnsi" w:hAnsiTheme="minorHAnsi" w:cstheme="minorHAnsi"/>
                  <w:sz w:val="22"/>
                  <w:szCs w:val="22"/>
                </w:rPr>
                <w:t>@</w:t>
              </w:r>
              <w:proofErr w:type="spellStart"/>
              <w:r w:rsidRPr="00AF4D2C">
                <w:rPr>
                  <w:rStyle w:val="-"/>
                  <w:rFonts w:asciiTheme="minorHAnsi" w:hAnsiTheme="minorHAnsi" w:cstheme="minorHAnsi"/>
                  <w:sz w:val="22"/>
                  <w:szCs w:val="22"/>
                  <w:lang w:val="en-US"/>
                </w:rPr>
                <w:t>kesy</w:t>
              </w:r>
              <w:proofErr w:type="spellEnd"/>
              <w:r w:rsidRPr="00AF4D2C">
                <w:rPr>
                  <w:rStyle w:val="-"/>
                  <w:rFonts w:asciiTheme="minorHAnsi" w:hAnsiTheme="minorHAnsi" w:cstheme="minorHAnsi"/>
                  <w:sz w:val="22"/>
                  <w:szCs w:val="22"/>
                </w:rPr>
                <w:t>.</w:t>
              </w:r>
              <w:proofErr w:type="spellStart"/>
              <w:r w:rsidRPr="00AF4D2C">
                <w:rPr>
                  <w:rStyle w:val="-"/>
                  <w:rFonts w:asciiTheme="minorHAnsi" w:hAnsiTheme="minorHAnsi" w:cstheme="minorHAnsi"/>
                  <w:sz w:val="22"/>
                  <w:szCs w:val="22"/>
                  <w:lang w:val="en-US"/>
                </w:rPr>
                <w:t>dra</w:t>
              </w:r>
              <w:proofErr w:type="spellEnd"/>
              <w:r w:rsidRPr="00AF4D2C">
                <w:rPr>
                  <w:rStyle w:val="-"/>
                  <w:rFonts w:asciiTheme="minorHAnsi" w:hAnsiTheme="minorHAnsi" w:cstheme="minorHAnsi"/>
                  <w:sz w:val="22"/>
                  <w:szCs w:val="22"/>
                </w:rPr>
                <w:t>.</w:t>
              </w:r>
              <w:proofErr w:type="spellStart"/>
              <w:r w:rsidRPr="00AF4D2C">
                <w:rPr>
                  <w:rStyle w:val="-"/>
                  <w:rFonts w:asciiTheme="minorHAnsi" w:hAnsiTheme="minorHAnsi" w:cstheme="minorHAnsi"/>
                  <w:sz w:val="22"/>
                  <w:szCs w:val="22"/>
                  <w:lang w:val="en-US"/>
                </w:rPr>
                <w:t>sch</w:t>
              </w:r>
              <w:proofErr w:type="spellEnd"/>
              <w:r w:rsidRPr="00AF4D2C">
                <w:rPr>
                  <w:rStyle w:val="-"/>
                  <w:rFonts w:asciiTheme="minorHAnsi" w:hAnsiTheme="minorHAnsi" w:cstheme="minorHAnsi"/>
                  <w:sz w:val="22"/>
                  <w:szCs w:val="22"/>
                </w:rPr>
                <w:t>.</w:t>
              </w:r>
              <w:proofErr w:type="spellStart"/>
              <w:r w:rsidRPr="00AF4D2C">
                <w:rPr>
                  <w:rStyle w:val="-"/>
                  <w:rFonts w:asciiTheme="minorHAnsi" w:hAnsiTheme="minorHAnsi" w:cstheme="minorHAnsi"/>
                  <w:sz w:val="22"/>
                  <w:szCs w:val="22"/>
                  <w:lang w:val="en-US"/>
                </w:rPr>
                <w:t>gr</w:t>
              </w:r>
              <w:proofErr w:type="spellEnd"/>
            </w:hyperlink>
            <w:r>
              <w:rPr>
                <w:rFonts w:asciiTheme="minorHAnsi" w:hAnsiTheme="minorHAnsi" w:cstheme="minorHAnsi"/>
                <w:sz w:val="22"/>
                <w:szCs w:val="22"/>
              </w:rPr>
              <w:t xml:space="preserve"> </w:t>
            </w:r>
          </w:p>
          <w:p w:rsidR="00016449" w:rsidRPr="00DB389F" w:rsidRDefault="00F5604B" w:rsidP="00F5604B">
            <w:pPr>
              <w:tabs>
                <w:tab w:val="left" w:pos="2044"/>
              </w:tabs>
              <w:rPr>
                <w:rFonts w:ascii="Calibri" w:hAnsi="Calibri" w:cs="Arial"/>
                <w:sz w:val="20"/>
              </w:rPr>
            </w:pPr>
            <w:proofErr w:type="spellStart"/>
            <w:r w:rsidRPr="00F5604B">
              <w:rPr>
                <w:rFonts w:asciiTheme="minorHAnsi" w:hAnsiTheme="minorHAnsi" w:cstheme="minorHAnsi"/>
                <w:sz w:val="22"/>
                <w:szCs w:val="22"/>
              </w:rPr>
              <w:t>Ιστότοπος</w:t>
            </w:r>
            <w:proofErr w:type="spellEnd"/>
            <w:r w:rsidRPr="00F5604B">
              <w:rPr>
                <w:rFonts w:asciiTheme="minorHAnsi" w:hAnsiTheme="minorHAnsi" w:cstheme="minorHAnsi"/>
                <w:sz w:val="22"/>
                <w:szCs w:val="22"/>
              </w:rPr>
              <w:t xml:space="preserve">                   : </w:t>
            </w:r>
            <w:hyperlink r:id="rId7" w:history="1">
              <w:r w:rsidRPr="00F5604B">
                <w:rPr>
                  <w:rStyle w:val="-"/>
                  <w:rFonts w:asciiTheme="minorHAnsi" w:hAnsiTheme="minorHAnsi" w:cstheme="minorHAnsi"/>
                  <w:sz w:val="22"/>
                  <w:szCs w:val="22"/>
                  <w:lang w:val="en-US"/>
                </w:rPr>
                <w:t>http</w:t>
              </w:r>
              <w:r w:rsidRPr="00F5604B">
                <w:rPr>
                  <w:rStyle w:val="-"/>
                  <w:rFonts w:asciiTheme="minorHAnsi" w:hAnsiTheme="minorHAnsi" w:cstheme="minorHAnsi"/>
                  <w:sz w:val="22"/>
                  <w:szCs w:val="22"/>
                </w:rPr>
                <w:t>://</w:t>
              </w:r>
              <w:r w:rsidRPr="00F5604B">
                <w:rPr>
                  <w:rStyle w:val="-"/>
                  <w:rFonts w:asciiTheme="minorHAnsi" w:hAnsiTheme="minorHAnsi" w:cstheme="minorHAnsi"/>
                  <w:sz w:val="22"/>
                  <w:szCs w:val="22"/>
                  <w:lang w:val="en-US"/>
                </w:rPr>
                <w:t>kesy</w:t>
              </w:r>
              <w:r w:rsidRPr="00F5604B">
                <w:rPr>
                  <w:rStyle w:val="-"/>
                  <w:rFonts w:asciiTheme="minorHAnsi" w:hAnsiTheme="minorHAnsi" w:cstheme="minorHAnsi"/>
                  <w:sz w:val="22"/>
                  <w:szCs w:val="22"/>
                </w:rPr>
                <w:t>.</w:t>
              </w:r>
              <w:r w:rsidRPr="00F5604B">
                <w:rPr>
                  <w:rStyle w:val="-"/>
                  <w:rFonts w:asciiTheme="minorHAnsi" w:hAnsiTheme="minorHAnsi" w:cstheme="minorHAnsi"/>
                  <w:sz w:val="22"/>
                  <w:szCs w:val="22"/>
                  <w:lang w:val="en-US"/>
                </w:rPr>
                <w:t>dra</w:t>
              </w:r>
              <w:r w:rsidRPr="00F5604B">
                <w:rPr>
                  <w:rStyle w:val="-"/>
                  <w:rFonts w:asciiTheme="minorHAnsi" w:hAnsiTheme="minorHAnsi" w:cstheme="minorHAnsi"/>
                  <w:sz w:val="22"/>
                  <w:szCs w:val="22"/>
                </w:rPr>
                <w:t>.</w:t>
              </w:r>
              <w:r w:rsidRPr="00F5604B">
                <w:rPr>
                  <w:rStyle w:val="-"/>
                  <w:rFonts w:asciiTheme="minorHAnsi" w:hAnsiTheme="minorHAnsi" w:cstheme="minorHAnsi"/>
                  <w:sz w:val="22"/>
                  <w:szCs w:val="22"/>
                  <w:lang w:val="en-US"/>
                </w:rPr>
                <w:t>sch</w:t>
              </w:r>
              <w:r w:rsidRPr="00F5604B">
                <w:rPr>
                  <w:rStyle w:val="-"/>
                  <w:rFonts w:asciiTheme="minorHAnsi" w:hAnsiTheme="minorHAnsi" w:cstheme="minorHAnsi"/>
                  <w:sz w:val="22"/>
                  <w:szCs w:val="22"/>
                </w:rPr>
                <w:t>.</w:t>
              </w:r>
              <w:r w:rsidRPr="00F5604B">
                <w:rPr>
                  <w:rStyle w:val="-"/>
                  <w:rFonts w:asciiTheme="minorHAnsi" w:hAnsiTheme="minorHAnsi" w:cstheme="minorHAnsi"/>
                  <w:sz w:val="22"/>
                  <w:szCs w:val="22"/>
                  <w:lang w:val="en-US"/>
                </w:rPr>
                <w:t>gr</w:t>
              </w:r>
            </w:hyperlink>
          </w:p>
        </w:tc>
        <w:tc>
          <w:tcPr>
            <w:tcW w:w="1120" w:type="dxa"/>
            <w:gridSpan w:val="2"/>
          </w:tcPr>
          <w:p w:rsidR="00750697" w:rsidRPr="001235C8" w:rsidRDefault="00750697" w:rsidP="00750697">
            <w:pPr>
              <w:ind w:right="-56"/>
              <w:rPr>
                <w:rFonts w:ascii="Calibri" w:hAnsi="Calibri" w:cs="Arial"/>
                <w:b/>
                <w:sz w:val="22"/>
                <w:szCs w:val="22"/>
              </w:rPr>
            </w:pPr>
          </w:p>
        </w:tc>
        <w:tc>
          <w:tcPr>
            <w:tcW w:w="3360" w:type="dxa"/>
            <w:tcBorders>
              <w:left w:val="nil"/>
            </w:tcBorders>
          </w:tcPr>
          <w:p w:rsidR="00750697" w:rsidRPr="001235C8" w:rsidRDefault="00750697" w:rsidP="00750697">
            <w:pPr>
              <w:jc w:val="center"/>
              <w:rPr>
                <w:rFonts w:ascii="Calibri" w:hAnsi="Calibri" w:cs="Arial"/>
                <w:b/>
                <w:bCs/>
                <w:sz w:val="22"/>
                <w:szCs w:val="22"/>
                <w:u w:val="dotted"/>
              </w:rPr>
            </w:pPr>
          </w:p>
          <w:p w:rsidR="00750697" w:rsidRPr="00C824E5" w:rsidRDefault="00F5604B" w:rsidP="00750697">
            <w:pPr>
              <w:overflowPunct w:val="0"/>
              <w:autoSpaceDE w:val="0"/>
              <w:autoSpaceDN w:val="0"/>
              <w:adjustRightInd w:val="0"/>
              <w:ind w:right="-56"/>
              <w:jc w:val="center"/>
              <w:rPr>
                <w:rFonts w:ascii="Calibri" w:hAnsi="Calibri" w:cs="Arial"/>
                <w:sz w:val="22"/>
                <w:szCs w:val="22"/>
              </w:rPr>
            </w:pPr>
            <w:r w:rsidRPr="00C824E5">
              <w:rPr>
                <w:rFonts w:ascii="Calibri" w:hAnsi="Calibri" w:cs="Arial"/>
                <w:sz w:val="22"/>
                <w:szCs w:val="22"/>
              </w:rPr>
              <w:t>Αμπελάκια</w:t>
            </w:r>
            <w:r w:rsidR="00750697" w:rsidRPr="00C824E5">
              <w:rPr>
                <w:rFonts w:ascii="Calibri" w:hAnsi="Calibri" w:cs="Arial"/>
                <w:sz w:val="22"/>
                <w:szCs w:val="22"/>
              </w:rPr>
              <w:t xml:space="preserve">, </w:t>
            </w:r>
            <w:r w:rsidR="007C4DDB">
              <w:rPr>
                <w:rFonts w:ascii="Calibri" w:hAnsi="Calibri" w:cs="Arial"/>
                <w:sz w:val="22"/>
                <w:szCs w:val="22"/>
              </w:rPr>
              <w:t>13</w:t>
            </w:r>
            <w:r w:rsidR="00F3700F">
              <w:rPr>
                <w:rFonts w:ascii="Calibri" w:hAnsi="Calibri" w:cs="Arial"/>
                <w:sz w:val="22"/>
                <w:szCs w:val="22"/>
              </w:rPr>
              <w:t>/0</w:t>
            </w:r>
            <w:r w:rsidR="00186644">
              <w:rPr>
                <w:rFonts w:ascii="Calibri" w:hAnsi="Calibri" w:cs="Arial"/>
                <w:sz w:val="22"/>
                <w:szCs w:val="22"/>
              </w:rPr>
              <w:t>9</w:t>
            </w:r>
            <w:r w:rsidR="000B0C76" w:rsidRPr="00C824E5">
              <w:rPr>
                <w:rFonts w:ascii="Calibri" w:hAnsi="Calibri" w:cs="Arial"/>
                <w:sz w:val="22"/>
                <w:szCs w:val="22"/>
              </w:rPr>
              <w:t>/2019</w:t>
            </w:r>
          </w:p>
          <w:p w:rsidR="00750697" w:rsidRPr="00BE6E9F" w:rsidRDefault="00750697" w:rsidP="00750697">
            <w:pPr>
              <w:overflowPunct w:val="0"/>
              <w:autoSpaceDE w:val="0"/>
              <w:autoSpaceDN w:val="0"/>
              <w:adjustRightInd w:val="0"/>
              <w:jc w:val="center"/>
              <w:rPr>
                <w:rFonts w:ascii="Calibri" w:hAnsi="Calibri" w:cs="Arial"/>
                <w:sz w:val="22"/>
                <w:szCs w:val="22"/>
              </w:rPr>
            </w:pPr>
            <w:r w:rsidRPr="00BE6E9F">
              <w:rPr>
                <w:rFonts w:ascii="Calibri" w:hAnsi="Calibri" w:cs="Arial"/>
                <w:sz w:val="22"/>
                <w:szCs w:val="22"/>
              </w:rPr>
              <w:t xml:space="preserve">Αρ. </w:t>
            </w:r>
            <w:proofErr w:type="spellStart"/>
            <w:r w:rsidRPr="00BE6E9F">
              <w:rPr>
                <w:rFonts w:ascii="Calibri" w:hAnsi="Calibri" w:cs="Arial"/>
                <w:sz w:val="22"/>
                <w:szCs w:val="22"/>
              </w:rPr>
              <w:t>Πρωτ</w:t>
            </w:r>
            <w:proofErr w:type="spellEnd"/>
            <w:r w:rsidRPr="00BE6E9F">
              <w:rPr>
                <w:rFonts w:ascii="Calibri" w:hAnsi="Calibri" w:cs="Arial"/>
                <w:sz w:val="22"/>
                <w:szCs w:val="22"/>
              </w:rPr>
              <w:t>.: Φ</w:t>
            </w:r>
            <w:r w:rsidR="007C4DDB">
              <w:rPr>
                <w:rFonts w:ascii="Calibri" w:hAnsi="Calibri" w:cs="Arial"/>
                <w:sz w:val="22"/>
                <w:szCs w:val="22"/>
              </w:rPr>
              <w:t>15</w:t>
            </w:r>
            <w:r w:rsidR="0011319C" w:rsidRPr="00BE6E9F">
              <w:rPr>
                <w:rFonts w:ascii="Calibri" w:hAnsi="Calibri" w:cs="Arial"/>
                <w:sz w:val="22"/>
                <w:szCs w:val="22"/>
              </w:rPr>
              <w:t>/</w:t>
            </w:r>
            <w:r w:rsidR="00E561D2">
              <w:rPr>
                <w:rFonts w:ascii="Calibri" w:hAnsi="Calibri" w:cs="Arial"/>
                <w:sz w:val="22"/>
                <w:szCs w:val="22"/>
              </w:rPr>
              <w:t>76</w:t>
            </w:r>
            <w:r w:rsidR="007C4DDB">
              <w:rPr>
                <w:rFonts w:ascii="Calibri" w:hAnsi="Calibri" w:cs="Arial"/>
                <w:sz w:val="22"/>
                <w:szCs w:val="22"/>
              </w:rPr>
              <w:t>8</w:t>
            </w:r>
          </w:p>
          <w:p w:rsidR="00750697" w:rsidRPr="001235C8" w:rsidRDefault="00750697" w:rsidP="00750697">
            <w:pPr>
              <w:jc w:val="center"/>
              <w:rPr>
                <w:rFonts w:ascii="Calibri" w:hAnsi="Calibri" w:cs="Arial"/>
                <w:b/>
                <w:sz w:val="22"/>
                <w:szCs w:val="22"/>
              </w:rPr>
            </w:pPr>
          </w:p>
          <w:p w:rsidR="00750697" w:rsidRPr="001235C8" w:rsidRDefault="00750697" w:rsidP="00750697">
            <w:pPr>
              <w:pStyle w:val="213"/>
              <w:spacing w:line="240" w:lineRule="auto"/>
              <w:jc w:val="center"/>
              <w:rPr>
                <w:rFonts w:ascii="Calibri" w:hAnsi="Calibri" w:cs="Arial"/>
                <w:b/>
                <w:sz w:val="22"/>
                <w:szCs w:val="22"/>
              </w:rPr>
            </w:pPr>
          </w:p>
        </w:tc>
      </w:tr>
      <w:tr w:rsidR="00750697" w:rsidRPr="009D3EB5">
        <w:trPr>
          <w:cantSplit/>
          <w:trHeight w:val="966"/>
        </w:trPr>
        <w:tc>
          <w:tcPr>
            <w:tcW w:w="4900" w:type="dxa"/>
            <w:vMerge/>
          </w:tcPr>
          <w:p w:rsidR="00750697" w:rsidRPr="009D3EB5" w:rsidRDefault="00750697" w:rsidP="00750697">
            <w:pPr>
              <w:jc w:val="center"/>
              <w:rPr>
                <w:rFonts w:ascii="Arial" w:hAnsi="Arial" w:cs="Arial"/>
              </w:rPr>
            </w:pPr>
          </w:p>
        </w:tc>
        <w:tc>
          <w:tcPr>
            <w:tcW w:w="1114" w:type="dxa"/>
          </w:tcPr>
          <w:p w:rsidR="00750697" w:rsidRPr="001235C8" w:rsidRDefault="00750697" w:rsidP="00750697">
            <w:pPr>
              <w:jc w:val="right"/>
              <w:rPr>
                <w:rFonts w:ascii="Calibri" w:hAnsi="Calibri" w:cs="Arial"/>
                <w:b/>
                <w:sz w:val="22"/>
                <w:szCs w:val="22"/>
                <w:u w:val="single"/>
              </w:rPr>
            </w:pPr>
            <w:r w:rsidRPr="001235C8">
              <w:rPr>
                <w:rFonts w:ascii="Calibri" w:hAnsi="Calibri" w:cs="Arial"/>
                <w:b/>
                <w:sz w:val="22"/>
                <w:szCs w:val="22"/>
                <w:u w:val="single"/>
              </w:rPr>
              <w:t>ΠΡΟΣ:</w:t>
            </w:r>
          </w:p>
        </w:tc>
        <w:tc>
          <w:tcPr>
            <w:tcW w:w="3366" w:type="dxa"/>
            <w:gridSpan w:val="2"/>
            <w:tcBorders>
              <w:left w:val="nil"/>
            </w:tcBorders>
          </w:tcPr>
          <w:p w:rsidR="009E1104" w:rsidRDefault="00B92B80" w:rsidP="00B92B80">
            <w:pPr>
              <w:rPr>
                <w:rFonts w:ascii="Calibri" w:hAnsi="Calibri" w:cs="Arial"/>
                <w:b/>
                <w:sz w:val="24"/>
                <w:szCs w:val="24"/>
              </w:rPr>
            </w:pPr>
            <w:r>
              <w:rPr>
                <w:rFonts w:ascii="Calibri" w:hAnsi="Calibri" w:cs="Arial"/>
                <w:b/>
                <w:sz w:val="24"/>
                <w:szCs w:val="24"/>
              </w:rPr>
              <w:t>Σχολικές Μονάδες Δράμας</w:t>
            </w:r>
          </w:p>
          <w:p w:rsidR="00B92B80" w:rsidRPr="00B92B80" w:rsidRDefault="00B92B80" w:rsidP="00B92B80">
            <w:pPr>
              <w:pStyle w:val="a7"/>
              <w:numPr>
                <w:ilvl w:val="0"/>
                <w:numId w:val="18"/>
              </w:numPr>
              <w:rPr>
                <w:rFonts w:ascii="Calibri" w:hAnsi="Calibri" w:cs="Arial"/>
                <w:b/>
                <w:sz w:val="24"/>
                <w:szCs w:val="24"/>
              </w:rPr>
            </w:pPr>
            <w:r w:rsidRPr="00B92B80">
              <w:rPr>
                <w:rFonts w:ascii="Calibri" w:hAnsi="Calibri" w:cs="Arial"/>
                <w:b/>
                <w:sz w:val="24"/>
                <w:szCs w:val="24"/>
              </w:rPr>
              <w:t>Προσχολικής</w:t>
            </w:r>
          </w:p>
          <w:p w:rsidR="00B92B80" w:rsidRPr="00B92B80" w:rsidRDefault="00B92B80" w:rsidP="00B92B80">
            <w:pPr>
              <w:pStyle w:val="a7"/>
              <w:numPr>
                <w:ilvl w:val="0"/>
                <w:numId w:val="18"/>
              </w:numPr>
              <w:rPr>
                <w:rFonts w:ascii="Calibri" w:hAnsi="Calibri" w:cs="Arial"/>
                <w:b/>
                <w:sz w:val="24"/>
                <w:szCs w:val="24"/>
              </w:rPr>
            </w:pPr>
            <w:r w:rsidRPr="00B92B80">
              <w:rPr>
                <w:rFonts w:ascii="Calibri" w:hAnsi="Calibri" w:cs="Arial"/>
                <w:b/>
                <w:sz w:val="24"/>
                <w:szCs w:val="24"/>
              </w:rPr>
              <w:t>Δημοτικής</w:t>
            </w:r>
          </w:p>
          <w:p w:rsidR="00B92B80" w:rsidRPr="00B92B80" w:rsidRDefault="00B92B80" w:rsidP="00B92B80">
            <w:pPr>
              <w:pStyle w:val="a7"/>
              <w:numPr>
                <w:ilvl w:val="0"/>
                <w:numId w:val="18"/>
              </w:numPr>
              <w:rPr>
                <w:rFonts w:ascii="Calibri" w:hAnsi="Calibri" w:cs="Arial"/>
                <w:b/>
                <w:sz w:val="24"/>
                <w:szCs w:val="24"/>
              </w:rPr>
            </w:pPr>
            <w:r w:rsidRPr="00B92B80">
              <w:rPr>
                <w:rFonts w:ascii="Calibri" w:hAnsi="Calibri" w:cs="Arial"/>
                <w:b/>
                <w:sz w:val="24"/>
                <w:szCs w:val="24"/>
              </w:rPr>
              <w:t>Δευτεροβάθμιας Εκπ/σης</w:t>
            </w:r>
          </w:p>
          <w:p w:rsidR="009E1104" w:rsidRPr="00B86A07" w:rsidRDefault="009E1104" w:rsidP="009E1104">
            <w:pPr>
              <w:pStyle w:val="a7"/>
              <w:ind w:left="1029"/>
              <w:rPr>
                <w:rFonts w:ascii="Calibri" w:hAnsi="Calibri" w:cs="Arial"/>
                <w:b/>
                <w:sz w:val="24"/>
                <w:szCs w:val="24"/>
              </w:rPr>
            </w:pPr>
          </w:p>
          <w:p w:rsidR="00FD40BA" w:rsidRPr="001235C8" w:rsidRDefault="00FD40BA" w:rsidP="001235C8">
            <w:pPr>
              <w:ind w:left="360"/>
              <w:rPr>
                <w:rFonts w:ascii="Calibri" w:hAnsi="Calibri" w:cs="Arial"/>
                <w:b/>
                <w:sz w:val="20"/>
                <w:szCs w:val="20"/>
              </w:rPr>
            </w:pPr>
          </w:p>
        </w:tc>
      </w:tr>
      <w:tr w:rsidR="00750697" w:rsidRPr="009D3EB5">
        <w:trPr>
          <w:cantSplit/>
          <w:trHeight w:val="1482"/>
        </w:trPr>
        <w:tc>
          <w:tcPr>
            <w:tcW w:w="4900" w:type="dxa"/>
            <w:vMerge/>
          </w:tcPr>
          <w:p w:rsidR="00750697" w:rsidRPr="009D3EB5" w:rsidRDefault="00750697" w:rsidP="00750697">
            <w:pPr>
              <w:jc w:val="center"/>
              <w:rPr>
                <w:rFonts w:ascii="Arial" w:hAnsi="Arial" w:cs="Arial"/>
              </w:rPr>
            </w:pPr>
          </w:p>
        </w:tc>
        <w:tc>
          <w:tcPr>
            <w:tcW w:w="1114" w:type="dxa"/>
          </w:tcPr>
          <w:p w:rsidR="00FF36A3" w:rsidRPr="00FF36A3" w:rsidRDefault="00FF36A3" w:rsidP="00750697">
            <w:pPr>
              <w:jc w:val="right"/>
              <w:rPr>
                <w:rFonts w:ascii="Calibri" w:hAnsi="Calibri" w:cs="Arial"/>
                <w:b/>
                <w:sz w:val="22"/>
                <w:szCs w:val="22"/>
                <w:u w:val="single"/>
              </w:rPr>
            </w:pPr>
          </w:p>
          <w:p w:rsidR="00750697" w:rsidRPr="001235C8" w:rsidRDefault="00750697" w:rsidP="00750697">
            <w:pPr>
              <w:jc w:val="right"/>
              <w:rPr>
                <w:rFonts w:ascii="Calibri" w:hAnsi="Calibri" w:cs="Arial"/>
                <w:sz w:val="24"/>
                <w:szCs w:val="24"/>
              </w:rPr>
            </w:pPr>
            <w:r w:rsidRPr="001235C8">
              <w:rPr>
                <w:rFonts w:ascii="Calibri" w:hAnsi="Calibri" w:cs="Arial"/>
                <w:b/>
                <w:sz w:val="22"/>
                <w:szCs w:val="22"/>
                <w:u w:val="single"/>
              </w:rPr>
              <w:t>ΚΟΙΝ:</w:t>
            </w:r>
          </w:p>
        </w:tc>
        <w:tc>
          <w:tcPr>
            <w:tcW w:w="3366" w:type="dxa"/>
            <w:gridSpan w:val="2"/>
            <w:tcBorders>
              <w:left w:val="nil"/>
            </w:tcBorders>
          </w:tcPr>
          <w:p w:rsidR="00FF36A3" w:rsidRPr="00601B63" w:rsidRDefault="00FF36A3" w:rsidP="009E3DFB">
            <w:pPr>
              <w:ind w:left="360"/>
              <w:rPr>
                <w:rFonts w:ascii="Calibri" w:hAnsi="Calibri"/>
                <w:sz w:val="24"/>
                <w:szCs w:val="24"/>
              </w:rPr>
            </w:pPr>
          </w:p>
          <w:p w:rsidR="00DE4D64" w:rsidRDefault="00B92B80" w:rsidP="00B92B80">
            <w:pPr>
              <w:pStyle w:val="a7"/>
              <w:numPr>
                <w:ilvl w:val="0"/>
                <w:numId w:val="19"/>
              </w:numPr>
              <w:rPr>
                <w:rFonts w:ascii="Calibri" w:hAnsi="Calibri" w:cs="Arial"/>
                <w:sz w:val="22"/>
                <w:szCs w:val="22"/>
              </w:rPr>
            </w:pPr>
            <w:r w:rsidRPr="00B92B80">
              <w:rPr>
                <w:rFonts w:ascii="Calibri" w:hAnsi="Calibri" w:cs="Arial"/>
                <w:sz w:val="22"/>
                <w:szCs w:val="22"/>
              </w:rPr>
              <w:t>ΠΕΚΕΣ ΑΜΘ</w:t>
            </w:r>
          </w:p>
          <w:p w:rsidR="00B92B80" w:rsidRDefault="00B92B80" w:rsidP="00B92B80">
            <w:pPr>
              <w:pStyle w:val="a7"/>
              <w:numPr>
                <w:ilvl w:val="0"/>
                <w:numId w:val="19"/>
              </w:numPr>
              <w:rPr>
                <w:rFonts w:ascii="Calibri" w:hAnsi="Calibri" w:cs="Arial"/>
                <w:sz w:val="22"/>
                <w:szCs w:val="22"/>
              </w:rPr>
            </w:pPr>
            <w:r>
              <w:rPr>
                <w:rFonts w:ascii="Calibri" w:hAnsi="Calibri" w:cs="Arial"/>
                <w:sz w:val="22"/>
                <w:szCs w:val="22"/>
              </w:rPr>
              <w:t>ΔΠΕ Δράμας</w:t>
            </w:r>
          </w:p>
          <w:p w:rsidR="00B92B80" w:rsidRPr="00B92B80" w:rsidRDefault="00B92B80" w:rsidP="00B92B80">
            <w:pPr>
              <w:pStyle w:val="a7"/>
              <w:numPr>
                <w:ilvl w:val="0"/>
                <w:numId w:val="19"/>
              </w:numPr>
              <w:rPr>
                <w:rFonts w:ascii="Calibri" w:hAnsi="Calibri" w:cs="Arial"/>
                <w:sz w:val="22"/>
                <w:szCs w:val="22"/>
              </w:rPr>
            </w:pPr>
            <w:r>
              <w:rPr>
                <w:rFonts w:ascii="Calibri" w:hAnsi="Calibri" w:cs="Arial"/>
                <w:sz w:val="22"/>
                <w:szCs w:val="22"/>
              </w:rPr>
              <w:t>ΔΔΕ Δράμας</w:t>
            </w:r>
          </w:p>
        </w:tc>
      </w:tr>
    </w:tbl>
    <w:p w:rsidR="00BA0B80" w:rsidRDefault="009D5888" w:rsidP="00750697">
      <w:pPr>
        <w:jc w:val="both"/>
        <w:rPr>
          <w:rFonts w:ascii="Arial" w:hAnsi="Arial" w:cs="Arial"/>
          <w:b/>
          <w:sz w:val="24"/>
          <w:szCs w:val="24"/>
        </w:rPr>
      </w:pPr>
      <w:r>
        <w:rPr>
          <w:rFonts w:ascii="Arial" w:hAnsi="Arial" w:cs="Arial"/>
          <w:b/>
          <w:sz w:val="24"/>
          <w:szCs w:val="24"/>
        </w:rPr>
        <w:t xml:space="preserve"> </w:t>
      </w:r>
    </w:p>
    <w:p w:rsidR="00A81430" w:rsidRDefault="00A81430" w:rsidP="00750697">
      <w:pPr>
        <w:jc w:val="both"/>
        <w:rPr>
          <w:rFonts w:ascii="Arial" w:hAnsi="Arial" w:cs="Arial"/>
          <w:b/>
          <w:sz w:val="24"/>
          <w:szCs w:val="24"/>
        </w:rPr>
      </w:pPr>
    </w:p>
    <w:p w:rsidR="00F44157" w:rsidRDefault="00926B60" w:rsidP="00FE0B06">
      <w:pPr>
        <w:jc w:val="both"/>
        <w:rPr>
          <w:rFonts w:ascii="Calibri" w:hAnsi="Calibri" w:cs="Arial"/>
          <w:b/>
        </w:rPr>
      </w:pPr>
      <w:r>
        <w:rPr>
          <w:rFonts w:ascii="Calibri" w:hAnsi="Calibri" w:cs="Arial"/>
          <w:b/>
        </w:rPr>
        <w:t xml:space="preserve"> </w:t>
      </w:r>
    </w:p>
    <w:p w:rsidR="00FE0B06" w:rsidRPr="005E6AEE" w:rsidRDefault="00FE0B06" w:rsidP="00FE0B06">
      <w:pPr>
        <w:jc w:val="both"/>
        <w:rPr>
          <w:rFonts w:ascii="Calibri" w:hAnsi="Calibri" w:cs="Arial"/>
          <w:b/>
        </w:rPr>
      </w:pPr>
      <w:r w:rsidRPr="00DF7672">
        <w:rPr>
          <w:rFonts w:ascii="Calibri" w:hAnsi="Calibri" w:cs="Arial"/>
          <w:b/>
        </w:rPr>
        <w:t xml:space="preserve">ΘΕΜΑ: </w:t>
      </w:r>
      <w:r w:rsidR="005E6AEE">
        <w:rPr>
          <w:rFonts w:ascii="Calibri" w:hAnsi="Calibri" w:cs="Arial"/>
          <w:b/>
        </w:rPr>
        <w:t>«</w:t>
      </w:r>
      <w:r w:rsidR="00337711">
        <w:rPr>
          <w:rFonts w:ascii="Calibri" w:hAnsi="Calibri" w:cs="Arial"/>
          <w:b/>
        </w:rPr>
        <w:t>Διαδικασία Εκπαιδευτικής Αξιολόγησης</w:t>
      </w:r>
      <w:r w:rsidR="005E6AEE">
        <w:rPr>
          <w:rFonts w:ascii="Calibri" w:hAnsi="Calibri" w:cs="Arial"/>
          <w:b/>
        </w:rPr>
        <w:t>»</w:t>
      </w:r>
      <w:r w:rsidR="00926B60">
        <w:rPr>
          <w:rFonts w:ascii="Calibri" w:hAnsi="Calibri" w:cs="Arial"/>
          <w:b/>
        </w:rPr>
        <w:t xml:space="preserve">  </w:t>
      </w:r>
    </w:p>
    <w:p w:rsidR="007928A0" w:rsidRDefault="007928A0" w:rsidP="00A73C5C">
      <w:pPr>
        <w:spacing w:line="360" w:lineRule="auto"/>
        <w:ind w:firstLine="720"/>
        <w:jc w:val="both"/>
        <w:rPr>
          <w:rFonts w:asciiTheme="minorHAnsi" w:hAnsiTheme="minorHAnsi" w:cstheme="minorHAnsi"/>
          <w:sz w:val="24"/>
          <w:szCs w:val="24"/>
        </w:rPr>
      </w:pPr>
    </w:p>
    <w:p w:rsidR="00F317EB" w:rsidRPr="00F317EB" w:rsidRDefault="00F317EB" w:rsidP="00F317EB">
      <w:pPr>
        <w:ind w:firstLine="709"/>
        <w:jc w:val="both"/>
        <w:rPr>
          <w:rFonts w:asciiTheme="minorHAnsi" w:hAnsiTheme="minorHAnsi" w:cstheme="minorHAnsi"/>
          <w:sz w:val="24"/>
          <w:szCs w:val="24"/>
        </w:rPr>
      </w:pPr>
      <w:r w:rsidRPr="00F317EB">
        <w:rPr>
          <w:rFonts w:asciiTheme="minorHAnsi" w:hAnsiTheme="minorHAnsi" w:cstheme="minorHAnsi"/>
          <w:sz w:val="24"/>
          <w:szCs w:val="24"/>
        </w:rPr>
        <w:t xml:space="preserve">Με την έναρξη της σχολικής χρονιάς σας </w:t>
      </w:r>
      <w:r w:rsidR="00485C62">
        <w:rPr>
          <w:rFonts w:asciiTheme="minorHAnsi" w:hAnsiTheme="minorHAnsi" w:cstheme="minorHAnsi"/>
          <w:sz w:val="24"/>
          <w:szCs w:val="24"/>
        </w:rPr>
        <w:t>αποστέλλ</w:t>
      </w:r>
      <w:r w:rsidRPr="00F317EB">
        <w:rPr>
          <w:rFonts w:asciiTheme="minorHAnsi" w:hAnsiTheme="minorHAnsi" w:cstheme="minorHAnsi"/>
          <w:sz w:val="24"/>
          <w:szCs w:val="24"/>
        </w:rPr>
        <w:t>ουμε τις ολόθερμες ευχές του Συλλόγου Εκπαιδευτικού Προσωπικού του ΚΕΣΥ Δράμας, για μια καλή και δημιουργική σχολική χρονιά.</w:t>
      </w:r>
    </w:p>
    <w:p w:rsidR="00F317EB" w:rsidRPr="00F317EB" w:rsidRDefault="00F317EB" w:rsidP="00F317EB">
      <w:pPr>
        <w:ind w:firstLine="709"/>
        <w:jc w:val="both"/>
        <w:rPr>
          <w:rFonts w:asciiTheme="minorHAnsi" w:hAnsiTheme="minorHAnsi" w:cstheme="minorHAnsi"/>
          <w:sz w:val="24"/>
          <w:szCs w:val="24"/>
        </w:rPr>
      </w:pPr>
      <w:r w:rsidRPr="00F317EB">
        <w:rPr>
          <w:rFonts w:asciiTheme="minorHAnsi" w:hAnsiTheme="minorHAnsi" w:cstheme="minorHAnsi"/>
          <w:sz w:val="24"/>
          <w:szCs w:val="24"/>
        </w:rPr>
        <w:t>Με την ευκαιρία θα θέλαμε να σας υπενθυμίσουμε τη διαδικασία παραπομπής ενός μαθητή στην Υπηρεσία μας, μετά την αναστολή λειτουργίας των τριμελών Ομάδων Εκπαιδευτικής Υποστήριξης.</w:t>
      </w:r>
    </w:p>
    <w:p w:rsidR="00F317EB" w:rsidRPr="00F317EB" w:rsidRDefault="00F317EB" w:rsidP="00F317EB">
      <w:pPr>
        <w:ind w:firstLine="709"/>
        <w:jc w:val="both"/>
        <w:rPr>
          <w:rFonts w:asciiTheme="minorHAnsi" w:hAnsiTheme="minorHAnsi" w:cstheme="minorHAnsi"/>
          <w:sz w:val="24"/>
          <w:szCs w:val="24"/>
        </w:rPr>
      </w:pPr>
      <w:r w:rsidRPr="00F317EB">
        <w:rPr>
          <w:rFonts w:asciiTheme="minorHAnsi" w:hAnsiTheme="minorHAnsi" w:cstheme="minorHAnsi"/>
          <w:sz w:val="24"/>
          <w:szCs w:val="24"/>
        </w:rPr>
        <w:t xml:space="preserve">Αξίζει να επισημανθεί ότι η παραπομπή ενός παιδιού σε αξιολογική διαδικασία από αγνώστους είναι ιδιαίτερα </w:t>
      </w:r>
      <w:proofErr w:type="spellStart"/>
      <w:r w:rsidRPr="00F317EB">
        <w:rPr>
          <w:rFonts w:asciiTheme="minorHAnsi" w:hAnsiTheme="minorHAnsi" w:cstheme="minorHAnsi"/>
          <w:sz w:val="24"/>
          <w:szCs w:val="24"/>
        </w:rPr>
        <w:t>αγχογόνος</w:t>
      </w:r>
      <w:proofErr w:type="spellEnd"/>
      <w:r w:rsidRPr="00F317EB">
        <w:rPr>
          <w:rFonts w:asciiTheme="minorHAnsi" w:hAnsiTheme="minorHAnsi" w:cstheme="minorHAnsi"/>
          <w:sz w:val="24"/>
          <w:szCs w:val="24"/>
        </w:rPr>
        <w:t xml:space="preserve"> τόσο για το ίδιο το παιδί όσο και για τους γονείς. Συνεπώς</w:t>
      </w:r>
      <w:r w:rsidR="00485C62">
        <w:rPr>
          <w:rFonts w:asciiTheme="minorHAnsi" w:hAnsiTheme="minorHAnsi" w:cstheme="minorHAnsi"/>
          <w:sz w:val="24"/>
          <w:szCs w:val="24"/>
        </w:rPr>
        <w:t>,</w:t>
      </w:r>
      <w:r w:rsidRPr="00F317EB">
        <w:rPr>
          <w:rFonts w:asciiTheme="minorHAnsi" w:hAnsiTheme="minorHAnsi" w:cstheme="minorHAnsi"/>
          <w:sz w:val="24"/>
          <w:szCs w:val="24"/>
        </w:rPr>
        <w:t xml:space="preserve"> κάθε παραπομπή θα πρέπει να γίνεται με φειδώ και σύνεση. Επιπλέον, θα πρέπει να είναι βάσιμη ώστε να μην ταλαιπωρείται άδικα η οικογένεια και μεγαλώνουν αναίτια οι αναμονές.</w:t>
      </w:r>
    </w:p>
    <w:p w:rsidR="00F317EB" w:rsidRPr="00F317EB" w:rsidRDefault="00F317EB" w:rsidP="00F317EB">
      <w:pPr>
        <w:ind w:firstLine="709"/>
        <w:jc w:val="both"/>
        <w:rPr>
          <w:rFonts w:asciiTheme="minorHAnsi" w:hAnsiTheme="minorHAnsi" w:cstheme="minorHAnsi"/>
          <w:sz w:val="24"/>
          <w:szCs w:val="24"/>
        </w:rPr>
      </w:pPr>
      <w:r w:rsidRPr="00F317EB">
        <w:rPr>
          <w:rFonts w:asciiTheme="minorHAnsi" w:hAnsiTheme="minorHAnsi" w:cstheme="minorHAnsi"/>
          <w:sz w:val="24"/>
          <w:szCs w:val="24"/>
        </w:rPr>
        <w:t>Σύμφωνα με τα προβλεπόμενα, πριν την παραπομπή ενός παιδιού χρειάζεται να γίνουν συντονισμένες ενέργειες από το Σχολείο προκειμένου να βεβαιωθούμε όλοι οι συναρμόδιοι ότι πράγματι υπάρχει σοβαρός λόγος εκπαιδευτικής αξιολόγησης.</w:t>
      </w:r>
    </w:p>
    <w:p w:rsidR="00F317EB" w:rsidRPr="00F317EB" w:rsidRDefault="00F317EB" w:rsidP="00F317EB">
      <w:pPr>
        <w:ind w:firstLine="709"/>
        <w:jc w:val="both"/>
        <w:rPr>
          <w:rFonts w:asciiTheme="minorHAnsi" w:hAnsiTheme="minorHAnsi" w:cstheme="minorHAnsi"/>
          <w:sz w:val="24"/>
          <w:szCs w:val="24"/>
        </w:rPr>
      </w:pPr>
      <w:r w:rsidRPr="00F317EB">
        <w:rPr>
          <w:rFonts w:asciiTheme="minorHAnsi" w:hAnsiTheme="minorHAnsi" w:cstheme="minorHAnsi"/>
          <w:sz w:val="24"/>
          <w:szCs w:val="24"/>
        </w:rPr>
        <w:t xml:space="preserve">Για το σκοπό αυτό, μετά την επισήμανση των πρώτων ανησυχητικών ενδείξεων από τους εκπαιδευτικούς εφαρμόζεται το Βραχύχρονο Πρόγραμμα Εκπαίδευσης (ΒΠΕ) για οκτώ (8) εβδομάδες (Βλ. ενδεικτικά Παρεμβάσεις πρόληψης μέσα στην τάξη </w:t>
      </w:r>
      <w:hyperlink r:id="rId8" w:history="1">
        <w:r w:rsidRPr="00F317EB">
          <w:rPr>
            <w:rStyle w:val="-"/>
            <w:rFonts w:asciiTheme="minorHAnsi" w:hAnsiTheme="minorHAnsi" w:cstheme="minorHAnsi"/>
            <w:sz w:val="24"/>
            <w:szCs w:val="24"/>
          </w:rPr>
          <w:t>http://kesy.dra.sch.gr/index.php/forms/other-forms</w:t>
        </w:r>
      </w:hyperlink>
      <w:r w:rsidRPr="00F317EB">
        <w:rPr>
          <w:rFonts w:asciiTheme="minorHAnsi" w:hAnsiTheme="minorHAnsi" w:cstheme="minorHAnsi"/>
          <w:sz w:val="24"/>
          <w:szCs w:val="24"/>
        </w:rPr>
        <w:t>). Με</w:t>
      </w:r>
      <w:r w:rsidR="00485C62">
        <w:rPr>
          <w:rFonts w:asciiTheme="minorHAnsi" w:hAnsiTheme="minorHAnsi" w:cstheme="minorHAnsi"/>
          <w:sz w:val="24"/>
          <w:szCs w:val="24"/>
        </w:rPr>
        <w:t>τά</w:t>
      </w:r>
      <w:r w:rsidRPr="00F317EB">
        <w:rPr>
          <w:rFonts w:asciiTheme="minorHAnsi" w:hAnsiTheme="minorHAnsi" w:cstheme="minorHAnsi"/>
          <w:sz w:val="24"/>
          <w:szCs w:val="24"/>
        </w:rPr>
        <w:t xml:space="preserve"> την ολοκλήρωση αυτού του χρονικού διαστήματος γίνεται μία επαναξιολόγηση </w:t>
      </w:r>
      <w:r w:rsidR="00485C62">
        <w:rPr>
          <w:rFonts w:asciiTheme="minorHAnsi" w:hAnsiTheme="minorHAnsi" w:cstheme="minorHAnsi"/>
          <w:sz w:val="24"/>
          <w:szCs w:val="24"/>
        </w:rPr>
        <w:t xml:space="preserve">του παιδιού </w:t>
      </w:r>
      <w:r w:rsidRPr="00F317EB">
        <w:rPr>
          <w:rFonts w:asciiTheme="minorHAnsi" w:hAnsiTheme="minorHAnsi" w:cstheme="minorHAnsi"/>
          <w:sz w:val="24"/>
          <w:szCs w:val="24"/>
        </w:rPr>
        <w:t>και συντάσσεται το πρακτικό αποτίμησης</w:t>
      </w:r>
      <w:r w:rsidR="00485C62">
        <w:rPr>
          <w:rFonts w:asciiTheme="minorHAnsi" w:hAnsiTheme="minorHAnsi" w:cstheme="minorHAnsi"/>
          <w:sz w:val="24"/>
          <w:szCs w:val="24"/>
        </w:rPr>
        <w:t>. Εφόσον κριθεί ότι απαιτείται περεταίρω αξιολόγηση εξασφαλίζεται η συναίνεση του γονέα - κηδεμόνα</w:t>
      </w:r>
      <w:r w:rsidRPr="00F317EB">
        <w:rPr>
          <w:rFonts w:asciiTheme="minorHAnsi" w:hAnsiTheme="minorHAnsi" w:cstheme="minorHAnsi"/>
          <w:sz w:val="24"/>
          <w:szCs w:val="24"/>
        </w:rPr>
        <w:t xml:space="preserve"> </w:t>
      </w:r>
      <w:r w:rsidR="00485C62">
        <w:rPr>
          <w:rFonts w:asciiTheme="minorHAnsi" w:hAnsiTheme="minorHAnsi" w:cstheme="minorHAnsi"/>
          <w:sz w:val="24"/>
          <w:szCs w:val="24"/>
        </w:rPr>
        <w:t>μετά από κατάλληλη ενημέρωση κι αποστέλλεται το πρακτικό</w:t>
      </w:r>
      <w:r w:rsidRPr="00F317EB">
        <w:rPr>
          <w:rFonts w:asciiTheme="minorHAnsi" w:hAnsiTheme="minorHAnsi" w:cstheme="minorHAnsi"/>
          <w:sz w:val="24"/>
          <w:szCs w:val="24"/>
        </w:rPr>
        <w:t xml:space="preserve"> στην Υπηρεσία μας. Ένα δείγμα πρακτικού αποτίμησης το οποίο μπορεί να προσαρμοστεί αναλόγως υπάρχει διαθέσιμο στην ιστοσελίδα μας στην καρτέλα Υλικό (επιλέξτε βαθμίδα).</w:t>
      </w:r>
    </w:p>
    <w:p w:rsidR="00F317EB" w:rsidRDefault="00F317EB" w:rsidP="00F317EB">
      <w:pPr>
        <w:ind w:firstLine="709"/>
        <w:jc w:val="both"/>
        <w:rPr>
          <w:rFonts w:asciiTheme="minorHAnsi" w:hAnsiTheme="minorHAnsi" w:cstheme="minorHAnsi"/>
          <w:sz w:val="24"/>
          <w:szCs w:val="24"/>
        </w:rPr>
      </w:pPr>
      <w:r w:rsidRPr="00F317EB">
        <w:rPr>
          <w:rFonts w:asciiTheme="minorHAnsi" w:hAnsiTheme="minorHAnsi" w:cstheme="minorHAnsi"/>
          <w:sz w:val="24"/>
          <w:szCs w:val="24"/>
        </w:rPr>
        <w:lastRenderedPageBreak/>
        <w:t>Επιπρόσθετα, το Σχολείο αποστέλλει και άλλα στοιχεία που αποσκοπούν στη συμπλήρωση της καλύτερης δυνατής εικόνας του παιδιού. Τέτοια στοιχεία υπάρχουν διαθέσιμα στην ιστοσελίδα μας και οι εκπαιδευτικοί μπορούν να τα χρησιμοποιούν κατά περίπτωση ανάλογα με την ηλικία και τις δυσκολίες του παιδιού.</w:t>
      </w:r>
    </w:p>
    <w:p w:rsidR="00F317EB" w:rsidRDefault="00F317EB" w:rsidP="00F317EB">
      <w:pPr>
        <w:ind w:firstLine="709"/>
        <w:jc w:val="both"/>
        <w:rPr>
          <w:rFonts w:asciiTheme="minorHAnsi" w:hAnsiTheme="minorHAnsi" w:cstheme="minorHAnsi"/>
          <w:sz w:val="24"/>
          <w:szCs w:val="24"/>
        </w:rPr>
      </w:pPr>
    </w:p>
    <w:p w:rsidR="00F317EB" w:rsidRPr="00F317EB" w:rsidRDefault="00F317EB" w:rsidP="00C9221F">
      <w:pPr>
        <w:tabs>
          <w:tab w:val="left" w:pos="1200"/>
        </w:tabs>
        <w:ind w:firstLine="709"/>
        <w:jc w:val="both"/>
        <w:rPr>
          <w:rFonts w:asciiTheme="minorHAnsi" w:hAnsiTheme="minorHAnsi" w:cstheme="minorHAnsi"/>
          <w:sz w:val="24"/>
          <w:szCs w:val="24"/>
        </w:rPr>
      </w:pPr>
      <w:r w:rsidRPr="00F317EB">
        <w:rPr>
          <w:rFonts w:asciiTheme="minorHAnsi" w:hAnsiTheme="minorHAnsi" w:cstheme="minorHAnsi"/>
          <w:sz w:val="24"/>
          <w:szCs w:val="24"/>
        </w:rPr>
        <w:t>Ειδικότερα αποστέλλονται μαζί με το πρακτικό αποτίμησης:</w:t>
      </w:r>
    </w:p>
    <w:p w:rsidR="00F317EB" w:rsidRPr="00F317EB" w:rsidRDefault="00F317EB" w:rsidP="00F317EB">
      <w:pPr>
        <w:pStyle w:val="a7"/>
        <w:numPr>
          <w:ilvl w:val="0"/>
          <w:numId w:val="16"/>
        </w:numPr>
        <w:spacing w:after="200" w:line="276" w:lineRule="auto"/>
        <w:ind w:left="1418" w:hanging="425"/>
        <w:jc w:val="both"/>
        <w:rPr>
          <w:rFonts w:asciiTheme="minorHAnsi" w:hAnsiTheme="minorHAnsi" w:cstheme="minorHAnsi"/>
          <w:sz w:val="24"/>
          <w:szCs w:val="24"/>
        </w:rPr>
      </w:pPr>
      <w:r w:rsidRPr="00F317EB">
        <w:rPr>
          <w:rFonts w:asciiTheme="minorHAnsi" w:hAnsiTheme="minorHAnsi" w:cstheme="minorHAnsi"/>
          <w:sz w:val="24"/>
          <w:szCs w:val="24"/>
        </w:rPr>
        <w:t>Περιγραφική Παιδαγωγική Εκτίμηση ανάλογα με τη βαθμίδα (</w:t>
      </w:r>
      <w:hyperlink r:id="rId9" w:history="1">
        <w:r w:rsidRPr="00F317EB">
          <w:rPr>
            <w:rStyle w:val="-"/>
            <w:rFonts w:asciiTheme="minorHAnsi" w:hAnsiTheme="minorHAnsi" w:cstheme="minorHAnsi"/>
            <w:sz w:val="24"/>
            <w:szCs w:val="24"/>
          </w:rPr>
          <w:t>http://kesy.dra.sch.gr/index.php/forms/other-forms</w:t>
        </w:r>
      </w:hyperlink>
    </w:p>
    <w:p w:rsidR="00F317EB" w:rsidRPr="00F317EB" w:rsidRDefault="00F317EB" w:rsidP="00F317EB">
      <w:pPr>
        <w:pStyle w:val="a7"/>
        <w:numPr>
          <w:ilvl w:val="0"/>
          <w:numId w:val="16"/>
        </w:numPr>
        <w:spacing w:after="200" w:line="276" w:lineRule="auto"/>
        <w:ind w:left="1418" w:hanging="425"/>
        <w:jc w:val="both"/>
        <w:rPr>
          <w:rFonts w:asciiTheme="minorHAnsi" w:hAnsiTheme="minorHAnsi" w:cstheme="minorHAnsi"/>
          <w:sz w:val="24"/>
          <w:szCs w:val="24"/>
        </w:rPr>
      </w:pPr>
      <w:r w:rsidRPr="00F317EB">
        <w:rPr>
          <w:rFonts w:asciiTheme="minorHAnsi" w:hAnsiTheme="minorHAnsi" w:cstheme="minorHAnsi"/>
          <w:sz w:val="24"/>
          <w:szCs w:val="24"/>
        </w:rPr>
        <w:t>Ένα ανιχνευτικό εργαλείο συμπληρωμένο από εκπαιδευτικό κατά περίπτωση (</w:t>
      </w:r>
      <w:hyperlink r:id="rId10" w:history="1">
        <w:r w:rsidRPr="00F317EB">
          <w:rPr>
            <w:rStyle w:val="-"/>
            <w:rFonts w:asciiTheme="minorHAnsi" w:hAnsiTheme="minorHAnsi" w:cstheme="minorHAnsi"/>
            <w:sz w:val="24"/>
            <w:szCs w:val="24"/>
          </w:rPr>
          <w:t>http://kesy.dra.sch.gr/index.php/forms/detection-tools</w:t>
        </w:r>
      </w:hyperlink>
      <w:r w:rsidRPr="00F317EB">
        <w:rPr>
          <w:rFonts w:asciiTheme="minorHAnsi" w:hAnsiTheme="minorHAnsi" w:cstheme="minorHAnsi"/>
          <w:sz w:val="24"/>
          <w:szCs w:val="24"/>
        </w:rPr>
        <w:t xml:space="preserve">). Για παράδειγμα εάν υποψιαζόμαστε… </w:t>
      </w:r>
    </w:p>
    <w:p w:rsidR="00F317EB" w:rsidRPr="00F317EB" w:rsidRDefault="00F317EB" w:rsidP="00F317EB">
      <w:pPr>
        <w:pStyle w:val="a7"/>
        <w:numPr>
          <w:ilvl w:val="1"/>
          <w:numId w:val="17"/>
        </w:numPr>
        <w:spacing w:after="200" w:line="276" w:lineRule="auto"/>
        <w:ind w:left="1985" w:hanging="284"/>
        <w:jc w:val="both"/>
        <w:rPr>
          <w:rFonts w:asciiTheme="minorHAnsi" w:hAnsiTheme="minorHAnsi" w:cstheme="minorHAnsi"/>
          <w:sz w:val="24"/>
          <w:szCs w:val="24"/>
        </w:rPr>
      </w:pPr>
      <w:r w:rsidRPr="00F317EB">
        <w:rPr>
          <w:rFonts w:asciiTheme="minorHAnsi" w:hAnsiTheme="minorHAnsi" w:cstheme="minorHAnsi"/>
          <w:sz w:val="24"/>
          <w:szCs w:val="24"/>
        </w:rPr>
        <w:t>Ειδικές Μαθησιακές Δυσκολίες, συμπληρώνεται το ΑΜΔΕ ή τη Σχολική Ετοιμότητα, σύμφωνα με τις οδηγίες της ιστοσελίδας και ανάλογα με την ηλικία του παιδιού.</w:t>
      </w:r>
    </w:p>
    <w:p w:rsidR="00F317EB" w:rsidRPr="00F317EB" w:rsidRDefault="00F317EB" w:rsidP="00F317EB">
      <w:pPr>
        <w:pStyle w:val="a7"/>
        <w:numPr>
          <w:ilvl w:val="1"/>
          <w:numId w:val="17"/>
        </w:numPr>
        <w:spacing w:after="200" w:line="276" w:lineRule="auto"/>
        <w:ind w:left="1985" w:hanging="284"/>
        <w:jc w:val="both"/>
        <w:rPr>
          <w:rFonts w:asciiTheme="minorHAnsi" w:hAnsiTheme="minorHAnsi" w:cstheme="minorHAnsi"/>
          <w:sz w:val="24"/>
          <w:szCs w:val="24"/>
        </w:rPr>
      </w:pPr>
      <w:r w:rsidRPr="00F317EB">
        <w:rPr>
          <w:rFonts w:asciiTheme="minorHAnsi" w:hAnsiTheme="minorHAnsi" w:cstheme="minorHAnsi"/>
          <w:sz w:val="24"/>
          <w:szCs w:val="24"/>
        </w:rPr>
        <w:t>Προβλήματα Συμπεριφοράς ή Ψυχοκοινωνική Ανωριμότητα, συμπληρώνεται ένα από τα παρακάτω: Ερωτηματολόγιο Δυνατοτήτων και Δυσκολιών ή Ψυχοκοινωνική Προσαρμογή Παιδιών.</w:t>
      </w:r>
    </w:p>
    <w:p w:rsidR="00F317EB" w:rsidRPr="00F317EB" w:rsidRDefault="00F317EB" w:rsidP="00F317EB">
      <w:pPr>
        <w:pStyle w:val="a7"/>
        <w:numPr>
          <w:ilvl w:val="0"/>
          <w:numId w:val="16"/>
        </w:numPr>
        <w:spacing w:after="200" w:line="276" w:lineRule="auto"/>
        <w:ind w:left="1418" w:hanging="425"/>
        <w:jc w:val="both"/>
        <w:rPr>
          <w:rFonts w:asciiTheme="minorHAnsi" w:hAnsiTheme="minorHAnsi" w:cstheme="minorHAnsi"/>
          <w:sz w:val="24"/>
          <w:szCs w:val="24"/>
        </w:rPr>
      </w:pPr>
      <w:r w:rsidRPr="00F317EB">
        <w:rPr>
          <w:rFonts w:asciiTheme="minorHAnsi" w:hAnsiTheme="minorHAnsi" w:cstheme="minorHAnsi"/>
          <w:sz w:val="24"/>
          <w:szCs w:val="24"/>
        </w:rPr>
        <w:t xml:space="preserve">Φωτοαντίγραφο αντιπροσωπευτικού ελεύθερου κειμένου μαθητή από όπου θα φαίνεται η </w:t>
      </w:r>
      <w:r w:rsidR="00B80F7E">
        <w:rPr>
          <w:rFonts w:asciiTheme="minorHAnsi" w:hAnsiTheme="minorHAnsi" w:cstheme="minorHAnsi"/>
          <w:sz w:val="24"/>
          <w:szCs w:val="24"/>
        </w:rPr>
        <w:t>ροή των σκέψεων και η ορθογραφική του δεξιότητα</w:t>
      </w:r>
      <w:r w:rsidRPr="00F317EB">
        <w:rPr>
          <w:rFonts w:asciiTheme="minorHAnsi" w:hAnsiTheme="minorHAnsi" w:cstheme="minorHAnsi"/>
          <w:sz w:val="24"/>
          <w:szCs w:val="24"/>
        </w:rPr>
        <w:t>.</w:t>
      </w:r>
    </w:p>
    <w:p w:rsidR="00132FB3" w:rsidRDefault="00F317EB" w:rsidP="00132FB3">
      <w:pPr>
        <w:ind w:firstLine="709"/>
        <w:jc w:val="both"/>
        <w:rPr>
          <w:rFonts w:asciiTheme="minorHAnsi" w:hAnsiTheme="minorHAnsi" w:cstheme="minorHAnsi"/>
          <w:sz w:val="24"/>
          <w:szCs w:val="24"/>
        </w:rPr>
      </w:pPr>
      <w:r w:rsidRPr="00F317EB">
        <w:rPr>
          <w:rFonts w:asciiTheme="minorHAnsi" w:hAnsiTheme="minorHAnsi" w:cstheme="minorHAnsi"/>
          <w:sz w:val="24"/>
          <w:szCs w:val="24"/>
        </w:rPr>
        <w:t xml:space="preserve">Τέλος, θα θέλαμε να σας υπενθυμίσουμε την ανάγκη </w:t>
      </w:r>
      <w:r w:rsidRPr="003C62EF">
        <w:rPr>
          <w:rFonts w:asciiTheme="minorHAnsi" w:hAnsiTheme="minorHAnsi" w:cstheme="minorHAnsi"/>
          <w:b/>
          <w:sz w:val="24"/>
          <w:szCs w:val="24"/>
        </w:rPr>
        <w:t>έγκαιρης παραπομπής</w:t>
      </w:r>
      <w:r w:rsidRPr="00F317EB">
        <w:rPr>
          <w:rFonts w:asciiTheme="minorHAnsi" w:hAnsiTheme="minorHAnsi" w:cstheme="minorHAnsi"/>
          <w:sz w:val="24"/>
          <w:szCs w:val="24"/>
        </w:rPr>
        <w:t xml:space="preserve"> όλων των επαναξιολογήσεων των οποίων η ισχύς λήγει την τρέχουσα σχολική χρονιά</w:t>
      </w:r>
      <w:r w:rsidR="00B80F7E">
        <w:rPr>
          <w:rFonts w:asciiTheme="minorHAnsi" w:hAnsiTheme="minorHAnsi" w:cstheme="minorHAnsi"/>
          <w:sz w:val="24"/>
          <w:szCs w:val="24"/>
        </w:rPr>
        <w:t xml:space="preserve"> (2019-20)</w:t>
      </w:r>
      <w:r w:rsidRPr="00F317EB">
        <w:rPr>
          <w:rFonts w:asciiTheme="minorHAnsi" w:hAnsiTheme="minorHAnsi" w:cstheme="minorHAnsi"/>
          <w:sz w:val="24"/>
          <w:szCs w:val="24"/>
        </w:rPr>
        <w:t xml:space="preserve">. Ιδιαίτερη προσοχή χρειάζεται για τις περιπτώσεις των παιδιών με Παράλληλη Στήριξη ή Ειδικό Βοηθητικό Προσωπικό για τις οποίες υπάρχουν προθεσμίες που πρέπει να τηρηθούν προκειμένου να </w:t>
      </w:r>
      <w:r w:rsidR="00B80F7E">
        <w:rPr>
          <w:rFonts w:asciiTheme="minorHAnsi" w:hAnsiTheme="minorHAnsi" w:cstheme="minorHAnsi"/>
          <w:sz w:val="24"/>
          <w:szCs w:val="24"/>
        </w:rPr>
        <w:t>συνεχιστεί η υποστήριξη των παιδιών</w:t>
      </w:r>
      <w:r w:rsidRPr="00F317EB">
        <w:rPr>
          <w:rFonts w:asciiTheme="minorHAnsi" w:hAnsiTheme="minorHAnsi" w:cstheme="minorHAnsi"/>
          <w:sz w:val="24"/>
          <w:szCs w:val="24"/>
        </w:rPr>
        <w:t xml:space="preserve"> αναλόγως.</w:t>
      </w:r>
      <w:r w:rsidR="00132FB3">
        <w:rPr>
          <w:rFonts w:asciiTheme="minorHAnsi" w:hAnsiTheme="minorHAnsi" w:cstheme="minorHAnsi"/>
          <w:sz w:val="24"/>
          <w:szCs w:val="24"/>
        </w:rPr>
        <w:t xml:space="preserve"> Στην περίπτωση υποβολής αίτησης για ανανέωση μιας </w:t>
      </w:r>
      <w:r w:rsidR="00132FB3" w:rsidRPr="00132FB3">
        <w:rPr>
          <w:rFonts w:asciiTheme="minorHAnsi" w:hAnsiTheme="minorHAnsi" w:cstheme="minorHAnsi"/>
          <w:sz w:val="24"/>
          <w:szCs w:val="24"/>
        </w:rPr>
        <w:t>Παράλληλης Στήριξης απαιτείται η σύνταξη της Ετήσιας Παιδαγωγικής Έκθεσης (</w:t>
      </w:r>
      <w:hyperlink r:id="rId11" w:history="1">
        <w:r w:rsidR="00B13307" w:rsidRPr="00DB4EBD">
          <w:rPr>
            <w:rStyle w:val="-"/>
            <w:rFonts w:asciiTheme="minorHAnsi" w:hAnsiTheme="minorHAnsi" w:cstheme="minorHAnsi"/>
            <w:sz w:val="24"/>
            <w:szCs w:val="24"/>
          </w:rPr>
          <w:t>http://kesy.dra.sch.gr/index.php/forms/other-forms</w:t>
        </w:r>
      </w:hyperlink>
      <w:r w:rsidR="00B13307">
        <w:rPr>
          <w:rFonts w:asciiTheme="minorHAnsi" w:hAnsiTheme="minorHAnsi" w:cstheme="minorHAnsi"/>
          <w:sz w:val="24"/>
          <w:szCs w:val="24"/>
        </w:rPr>
        <w:t xml:space="preserve"> </w:t>
      </w:r>
      <w:r w:rsidR="00132FB3" w:rsidRPr="00B13307">
        <w:rPr>
          <w:rFonts w:asciiTheme="minorHAnsi" w:hAnsiTheme="minorHAnsi" w:cstheme="minorHAnsi"/>
          <w:sz w:val="24"/>
          <w:szCs w:val="24"/>
        </w:rPr>
        <w:t>)</w:t>
      </w:r>
      <w:r w:rsidR="00B13307">
        <w:rPr>
          <w:rFonts w:asciiTheme="minorHAnsi" w:hAnsiTheme="minorHAnsi" w:cstheme="minorHAnsi"/>
          <w:sz w:val="24"/>
          <w:szCs w:val="24"/>
        </w:rPr>
        <w:t>.</w:t>
      </w:r>
    </w:p>
    <w:p w:rsidR="00000000" w:rsidRDefault="00826D1F" w:rsidP="00132FB3">
      <w:pPr>
        <w:ind w:firstLine="709"/>
        <w:jc w:val="both"/>
        <w:rPr>
          <w:rFonts w:asciiTheme="minorHAnsi" w:hAnsiTheme="minorHAnsi" w:cstheme="minorHAnsi"/>
          <w:sz w:val="24"/>
          <w:szCs w:val="24"/>
        </w:rPr>
      </w:pPr>
      <w:r>
        <w:rPr>
          <w:rFonts w:asciiTheme="minorHAnsi" w:hAnsiTheme="minorHAnsi" w:cstheme="minorHAnsi"/>
          <w:sz w:val="24"/>
          <w:szCs w:val="24"/>
          <w:lang w:val="en-US"/>
        </w:rPr>
        <w:t>T</w:t>
      </w:r>
      <w:r w:rsidR="00B13307" w:rsidRPr="00B13307">
        <w:rPr>
          <w:rFonts w:asciiTheme="minorHAnsi" w:hAnsiTheme="minorHAnsi" w:cstheme="minorHAnsi"/>
          <w:sz w:val="24"/>
          <w:szCs w:val="24"/>
        </w:rPr>
        <w:t xml:space="preserve">α Σχολεία </w:t>
      </w:r>
      <w:r>
        <w:rPr>
          <w:rFonts w:asciiTheme="minorHAnsi" w:hAnsiTheme="minorHAnsi" w:cstheme="minorHAnsi"/>
          <w:sz w:val="24"/>
          <w:szCs w:val="24"/>
        </w:rPr>
        <w:t>στα οποία</w:t>
      </w:r>
      <w:r w:rsidR="00B13307" w:rsidRPr="00B13307">
        <w:rPr>
          <w:rFonts w:asciiTheme="minorHAnsi" w:hAnsiTheme="minorHAnsi" w:cstheme="minorHAnsi"/>
          <w:sz w:val="24"/>
          <w:szCs w:val="24"/>
        </w:rPr>
        <w:t xml:space="preserve"> λειτουργεί</w:t>
      </w:r>
      <w:r w:rsidR="00132FB3" w:rsidRPr="00B13307">
        <w:rPr>
          <w:rFonts w:asciiTheme="minorHAnsi" w:hAnsiTheme="minorHAnsi" w:cstheme="minorHAnsi"/>
          <w:sz w:val="24"/>
          <w:szCs w:val="24"/>
        </w:rPr>
        <w:t xml:space="preserve"> </w:t>
      </w:r>
      <w:r w:rsidR="00B13307" w:rsidRPr="00B13307">
        <w:rPr>
          <w:rFonts w:asciiTheme="minorHAnsi" w:hAnsiTheme="minorHAnsi" w:cstheme="minorHAnsi"/>
          <w:sz w:val="24"/>
          <w:szCs w:val="24"/>
        </w:rPr>
        <w:t xml:space="preserve">Επιτροπή Διαγνωστικής Εκπαιδευτικής Αξιολόγησης και Υποστήριξης </w:t>
      </w:r>
      <w:r w:rsidR="00B13307">
        <w:rPr>
          <w:rFonts w:asciiTheme="minorHAnsi" w:hAnsiTheme="minorHAnsi" w:cstheme="minorHAnsi"/>
          <w:sz w:val="24"/>
          <w:szCs w:val="24"/>
        </w:rPr>
        <w:t>(</w:t>
      </w:r>
      <w:r w:rsidR="00132FB3" w:rsidRPr="00B13307">
        <w:rPr>
          <w:rFonts w:asciiTheme="minorHAnsi" w:hAnsiTheme="minorHAnsi" w:cstheme="minorHAnsi"/>
          <w:sz w:val="24"/>
          <w:szCs w:val="24"/>
        </w:rPr>
        <w:t>ΕΔΕΑΥ</w:t>
      </w:r>
      <w:r w:rsidR="00B13307">
        <w:rPr>
          <w:rFonts w:asciiTheme="minorHAnsi" w:hAnsiTheme="minorHAnsi" w:cstheme="minorHAnsi"/>
          <w:sz w:val="24"/>
          <w:szCs w:val="24"/>
        </w:rPr>
        <w:t>) θα αποστέλλουν</w:t>
      </w:r>
      <w:r w:rsidR="00132FB3" w:rsidRPr="00B13307">
        <w:rPr>
          <w:rFonts w:asciiTheme="minorHAnsi" w:hAnsiTheme="minorHAnsi" w:cstheme="minorHAnsi"/>
          <w:sz w:val="24"/>
          <w:szCs w:val="24"/>
        </w:rPr>
        <w:t xml:space="preserve"> το </w:t>
      </w:r>
      <w:r w:rsidR="00DB0556">
        <w:rPr>
          <w:rFonts w:asciiTheme="minorHAnsi" w:hAnsiTheme="minorHAnsi" w:cstheme="minorHAnsi"/>
          <w:sz w:val="24"/>
          <w:szCs w:val="24"/>
        </w:rPr>
        <w:t xml:space="preserve">Ατομικό Τριμηνιαίο Πρόγραμμα </w:t>
      </w:r>
      <w:r w:rsidR="00DB0556" w:rsidRPr="00B13307">
        <w:rPr>
          <w:rFonts w:asciiTheme="minorHAnsi" w:hAnsiTheme="minorHAnsi" w:cstheme="minorHAnsi"/>
          <w:sz w:val="24"/>
          <w:szCs w:val="24"/>
        </w:rPr>
        <w:t xml:space="preserve">και </w:t>
      </w:r>
      <w:r w:rsidR="00132FB3" w:rsidRPr="00B13307">
        <w:rPr>
          <w:rFonts w:asciiTheme="minorHAnsi" w:hAnsiTheme="minorHAnsi" w:cstheme="minorHAnsi"/>
          <w:sz w:val="24"/>
          <w:szCs w:val="24"/>
        </w:rPr>
        <w:t>το Πρακτικό</w:t>
      </w:r>
      <w:r w:rsidR="00DB0556" w:rsidRPr="00B13307">
        <w:rPr>
          <w:rFonts w:asciiTheme="minorHAnsi" w:hAnsiTheme="minorHAnsi" w:cstheme="minorHAnsi"/>
          <w:sz w:val="24"/>
          <w:szCs w:val="24"/>
        </w:rPr>
        <w:t xml:space="preserve"> αποτίμηση</w:t>
      </w:r>
      <w:r w:rsidR="00132FB3" w:rsidRPr="00B13307">
        <w:rPr>
          <w:rFonts w:asciiTheme="minorHAnsi" w:hAnsiTheme="minorHAnsi" w:cstheme="minorHAnsi"/>
          <w:sz w:val="24"/>
          <w:szCs w:val="24"/>
        </w:rPr>
        <w:t xml:space="preserve">ς, μαζί με όλο το συνοδευτικό υλικό που </w:t>
      </w:r>
      <w:r w:rsidR="00B13307" w:rsidRPr="00B13307">
        <w:rPr>
          <w:rFonts w:asciiTheme="minorHAnsi" w:hAnsiTheme="minorHAnsi" w:cstheme="minorHAnsi"/>
          <w:sz w:val="24"/>
          <w:szCs w:val="24"/>
        </w:rPr>
        <w:t xml:space="preserve">τυχόν </w:t>
      </w:r>
      <w:r w:rsidR="00132FB3" w:rsidRPr="00B13307">
        <w:rPr>
          <w:rFonts w:asciiTheme="minorHAnsi" w:hAnsiTheme="minorHAnsi" w:cstheme="minorHAnsi"/>
          <w:sz w:val="24"/>
          <w:szCs w:val="24"/>
        </w:rPr>
        <w:t>έχει συγκεντρωθεί από</w:t>
      </w:r>
      <w:r w:rsidR="00B13307">
        <w:rPr>
          <w:rFonts w:asciiTheme="minorHAnsi" w:hAnsiTheme="minorHAnsi" w:cstheme="minorHAnsi"/>
          <w:sz w:val="24"/>
          <w:szCs w:val="24"/>
        </w:rPr>
        <w:t xml:space="preserve"> την Ε</w:t>
      </w:r>
      <w:r w:rsidR="00132FB3">
        <w:rPr>
          <w:rFonts w:asciiTheme="minorHAnsi" w:hAnsiTheme="minorHAnsi" w:cstheme="minorHAnsi"/>
          <w:sz w:val="24"/>
          <w:szCs w:val="24"/>
        </w:rPr>
        <w:t>πιτροπή</w:t>
      </w:r>
      <w:r w:rsidR="00B13307">
        <w:rPr>
          <w:rFonts w:asciiTheme="minorHAnsi" w:hAnsiTheme="minorHAnsi" w:cstheme="minorHAnsi"/>
          <w:sz w:val="24"/>
          <w:szCs w:val="24"/>
        </w:rPr>
        <w:t>.</w:t>
      </w:r>
    </w:p>
    <w:p w:rsidR="00B13307" w:rsidRPr="00B13307" w:rsidRDefault="00B13307" w:rsidP="00132FB3">
      <w:pPr>
        <w:ind w:firstLine="709"/>
        <w:jc w:val="both"/>
        <w:rPr>
          <w:rFonts w:asciiTheme="minorHAnsi" w:hAnsiTheme="minorHAnsi" w:cstheme="minorHAnsi"/>
          <w:sz w:val="24"/>
          <w:szCs w:val="24"/>
        </w:rPr>
      </w:pPr>
      <w:r>
        <w:rPr>
          <w:rFonts w:asciiTheme="minorHAnsi" w:hAnsiTheme="minorHAnsi" w:cstheme="minorHAnsi"/>
          <w:sz w:val="24"/>
          <w:szCs w:val="24"/>
        </w:rPr>
        <w:t xml:space="preserve">Όλα τα αρχεία που αφορούν την εκπαιδευτική αξιολόγηση ενός μαθητή θα προτιμούσαμε να μας </w:t>
      </w:r>
      <w:r w:rsidR="00DB0556">
        <w:rPr>
          <w:rFonts w:asciiTheme="minorHAnsi" w:hAnsiTheme="minorHAnsi" w:cstheme="minorHAnsi"/>
          <w:sz w:val="24"/>
          <w:szCs w:val="24"/>
        </w:rPr>
        <w:t>τα αποστέλλ</w:t>
      </w:r>
      <w:r>
        <w:rPr>
          <w:rFonts w:asciiTheme="minorHAnsi" w:hAnsiTheme="minorHAnsi" w:cstheme="minorHAnsi"/>
          <w:sz w:val="24"/>
          <w:szCs w:val="24"/>
        </w:rPr>
        <w:t>ετε σε ηλεκτρονική μορφή (</w:t>
      </w:r>
      <w:r>
        <w:rPr>
          <w:rFonts w:asciiTheme="minorHAnsi" w:hAnsiTheme="minorHAnsi" w:cstheme="minorHAnsi"/>
          <w:sz w:val="24"/>
          <w:szCs w:val="24"/>
          <w:lang w:val="en-US"/>
        </w:rPr>
        <w:t>e</w:t>
      </w:r>
      <w:r w:rsidRPr="00B13307">
        <w:rPr>
          <w:rFonts w:asciiTheme="minorHAnsi" w:hAnsiTheme="minorHAnsi" w:cstheme="minorHAnsi"/>
          <w:sz w:val="24"/>
          <w:szCs w:val="24"/>
        </w:rPr>
        <w:t>-</w:t>
      </w:r>
      <w:r>
        <w:rPr>
          <w:rFonts w:asciiTheme="minorHAnsi" w:hAnsiTheme="minorHAnsi" w:cstheme="minorHAnsi"/>
          <w:sz w:val="24"/>
          <w:szCs w:val="24"/>
          <w:lang w:val="en-US"/>
        </w:rPr>
        <w:t>mail</w:t>
      </w:r>
      <w:r w:rsidRPr="00B13307">
        <w:rPr>
          <w:rFonts w:asciiTheme="minorHAnsi" w:hAnsiTheme="minorHAnsi" w:cstheme="minorHAnsi"/>
          <w:sz w:val="24"/>
          <w:szCs w:val="24"/>
        </w:rPr>
        <w:t>).</w:t>
      </w:r>
    </w:p>
    <w:p w:rsidR="00A73C5C" w:rsidRPr="00F317EB" w:rsidRDefault="004D241D" w:rsidP="00F317EB">
      <w:pPr>
        <w:ind w:firstLine="709"/>
        <w:contextualSpacing/>
        <w:jc w:val="both"/>
        <w:rPr>
          <w:rFonts w:asciiTheme="minorHAnsi" w:hAnsiTheme="minorHAnsi" w:cstheme="minorHAnsi"/>
          <w:sz w:val="24"/>
          <w:szCs w:val="24"/>
        </w:rPr>
      </w:pPr>
      <w:r w:rsidRPr="00132FB3">
        <w:rPr>
          <w:rFonts w:asciiTheme="minorHAnsi" w:hAnsiTheme="minorHAnsi" w:cstheme="minorHAnsi"/>
          <w:sz w:val="24"/>
          <w:szCs w:val="24"/>
        </w:rPr>
        <w:t xml:space="preserve">Παραμένουμε στη διάθεσή σας για </w:t>
      </w:r>
      <w:r w:rsidR="00F317EB" w:rsidRPr="00132FB3">
        <w:rPr>
          <w:rFonts w:asciiTheme="minorHAnsi" w:hAnsiTheme="minorHAnsi" w:cstheme="minorHAnsi"/>
          <w:sz w:val="24"/>
          <w:szCs w:val="24"/>
        </w:rPr>
        <w:t>συνεργασία</w:t>
      </w:r>
      <w:r w:rsidR="00F317EB">
        <w:rPr>
          <w:rFonts w:asciiTheme="minorHAnsi" w:hAnsiTheme="minorHAnsi" w:cstheme="minorHAnsi"/>
          <w:sz w:val="24"/>
          <w:szCs w:val="24"/>
        </w:rPr>
        <w:t xml:space="preserve"> και </w:t>
      </w:r>
      <w:r w:rsidRPr="00F317EB">
        <w:rPr>
          <w:rFonts w:asciiTheme="minorHAnsi" w:hAnsiTheme="minorHAnsi" w:cstheme="minorHAnsi"/>
          <w:sz w:val="24"/>
          <w:szCs w:val="24"/>
        </w:rPr>
        <w:t>περισσότερες πληροφορίες</w:t>
      </w:r>
      <w:r w:rsidR="00F317EB">
        <w:rPr>
          <w:rFonts w:asciiTheme="minorHAnsi" w:hAnsiTheme="minorHAnsi" w:cstheme="minorHAnsi"/>
          <w:sz w:val="24"/>
          <w:szCs w:val="24"/>
        </w:rPr>
        <w:t xml:space="preserve"> με τους γνωστούς τρόπους επικοινωνίας που εμφανίζονται στο λογότυπο</w:t>
      </w:r>
      <w:r w:rsidR="00A73C5C" w:rsidRPr="00F317EB">
        <w:rPr>
          <w:rFonts w:asciiTheme="minorHAnsi" w:hAnsiTheme="minorHAnsi" w:cstheme="minorHAnsi"/>
          <w:sz w:val="24"/>
          <w:szCs w:val="24"/>
        </w:rPr>
        <w:t>.</w:t>
      </w:r>
    </w:p>
    <w:p w:rsidR="00186644" w:rsidRPr="00F317EB" w:rsidRDefault="00125183" w:rsidP="00F317EB">
      <w:pPr>
        <w:ind w:firstLine="709"/>
        <w:jc w:val="both"/>
        <w:rPr>
          <w:rFonts w:asciiTheme="minorHAnsi" w:hAnsiTheme="minorHAnsi" w:cstheme="minorHAnsi"/>
          <w:sz w:val="24"/>
          <w:szCs w:val="24"/>
        </w:rPr>
      </w:pPr>
      <w:r w:rsidRPr="00F317EB">
        <w:rPr>
          <w:rFonts w:asciiTheme="minorHAnsi" w:hAnsiTheme="minorHAnsi" w:cstheme="minorHAnsi"/>
          <w:sz w:val="24"/>
          <w:szCs w:val="24"/>
        </w:rPr>
        <w:t xml:space="preserve">                                                          </w:t>
      </w:r>
      <w:r w:rsidR="00721B39" w:rsidRPr="00F317EB">
        <w:rPr>
          <w:rFonts w:asciiTheme="minorHAnsi" w:hAnsiTheme="minorHAnsi" w:cstheme="minorHAnsi"/>
          <w:sz w:val="24"/>
          <w:szCs w:val="24"/>
        </w:rPr>
        <w:t xml:space="preserve"> </w:t>
      </w:r>
      <w:r w:rsidR="00A73C5C" w:rsidRPr="00F317EB">
        <w:rPr>
          <w:rFonts w:asciiTheme="minorHAnsi" w:hAnsiTheme="minorHAnsi" w:cstheme="minorHAnsi"/>
          <w:sz w:val="24"/>
          <w:szCs w:val="24"/>
        </w:rPr>
        <w:t xml:space="preserve">      </w:t>
      </w:r>
    </w:p>
    <w:p w:rsidR="00F317EB" w:rsidRDefault="00186644" w:rsidP="00E073B1">
      <w:pPr>
        <w:jc w:val="both"/>
        <w:rPr>
          <w:rFonts w:asciiTheme="minorHAnsi" w:hAnsiTheme="minorHAnsi" w:cstheme="minorHAnsi"/>
          <w:sz w:val="24"/>
          <w:szCs w:val="24"/>
        </w:rPr>
      </w:pPr>
      <w:r w:rsidRPr="00F317EB">
        <w:rPr>
          <w:rFonts w:asciiTheme="minorHAnsi" w:hAnsiTheme="minorHAnsi" w:cstheme="minorHAnsi"/>
          <w:sz w:val="24"/>
          <w:szCs w:val="24"/>
        </w:rPr>
        <w:t xml:space="preserve">                       </w:t>
      </w:r>
      <w:r w:rsidR="00F317EB">
        <w:rPr>
          <w:rFonts w:asciiTheme="minorHAnsi" w:hAnsiTheme="minorHAnsi" w:cstheme="minorHAnsi"/>
          <w:sz w:val="24"/>
          <w:szCs w:val="24"/>
        </w:rPr>
        <w:tab/>
      </w:r>
      <w:r w:rsidR="00F317EB">
        <w:rPr>
          <w:rFonts w:asciiTheme="minorHAnsi" w:hAnsiTheme="minorHAnsi" w:cstheme="minorHAnsi"/>
          <w:sz w:val="24"/>
          <w:szCs w:val="24"/>
        </w:rPr>
        <w:tab/>
      </w:r>
      <w:r w:rsidR="00F317EB">
        <w:rPr>
          <w:rFonts w:asciiTheme="minorHAnsi" w:hAnsiTheme="minorHAnsi" w:cstheme="minorHAnsi"/>
          <w:sz w:val="24"/>
          <w:szCs w:val="24"/>
        </w:rPr>
        <w:tab/>
      </w:r>
      <w:r w:rsidR="00F317EB">
        <w:rPr>
          <w:rFonts w:asciiTheme="minorHAnsi" w:hAnsiTheme="minorHAnsi" w:cstheme="minorHAnsi"/>
          <w:sz w:val="24"/>
          <w:szCs w:val="24"/>
        </w:rPr>
        <w:tab/>
      </w:r>
      <w:r w:rsidR="00F317EB">
        <w:rPr>
          <w:rFonts w:asciiTheme="minorHAnsi" w:hAnsiTheme="minorHAnsi" w:cstheme="minorHAnsi"/>
          <w:sz w:val="24"/>
          <w:szCs w:val="24"/>
        </w:rPr>
        <w:tab/>
      </w:r>
      <w:r w:rsidR="00F317EB">
        <w:rPr>
          <w:rFonts w:asciiTheme="minorHAnsi" w:hAnsiTheme="minorHAnsi" w:cstheme="minorHAnsi"/>
          <w:sz w:val="24"/>
          <w:szCs w:val="24"/>
        </w:rPr>
        <w:tab/>
      </w:r>
      <w:r w:rsidRPr="00F317EB">
        <w:rPr>
          <w:rFonts w:asciiTheme="minorHAnsi" w:hAnsiTheme="minorHAnsi" w:cstheme="minorHAnsi"/>
          <w:sz w:val="24"/>
          <w:szCs w:val="24"/>
        </w:rPr>
        <w:t xml:space="preserve"> </w:t>
      </w:r>
      <w:r w:rsidR="00F317EB">
        <w:rPr>
          <w:rFonts w:asciiTheme="minorHAnsi" w:hAnsiTheme="minorHAnsi" w:cstheme="minorHAnsi"/>
          <w:sz w:val="24"/>
          <w:szCs w:val="24"/>
        </w:rPr>
        <w:t>Με εκτίμηση</w:t>
      </w:r>
      <w:r w:rsidRPr="00F317EB">
        <w:rPr>
          <w:rFonts w:asciiTheme="minorHAnsi" w:hAnsiTheme="minorHAnsi" w:cstheme="minorHAnsi"/>
          <w:sz w:val="24"/>
          <w:szCs w:val="24"/>
        </w:rPr>
        <w:t xml:space="preserve">                                                    </w:t>
      </w:r>
    </w:p>
    <w:p w:rsidR="00F317EB" w:rsidRDefault="00F317EB" w:rsidP="00E073B1">
      <w:pPr>
        <w:jc w:val="both"/>
        <w:rPr>
          <w:rFonts w:asciiTheme="minorHAnsi" w:hAnsiTheme="minorHAnsi" w:cstheme="minorHAnsi"/>
          <w:sz w:val="24"/>
          <w:szCs w:val="24"/>
        </w:rPr>
      </w:pPr>
    </w:p>
    <w:p w:rsidR="00452D1B" w:rsidRPr="00F317EB" w:rsidRDefault="00A73C5C" w:rsidP="00F317EB">
      <w:pPr>
        <w:ind w:left="3600" w:firstLine="720"/>
        <w:jc w:val="both"/>
        <w:rPr>
          <w:rFonts w:asciiTheme="minorHAnsi" w:hAnsiTheme="minorHAnsi" w:cstheme="minorHAnsi"/>
          <w:sz w:val="24"/>
          <w:szCs w:val="24"/>
        </w:rPr>
      </w:pPr>
      <w:r w:rsidRPr="00F317EB">
        <w:rPr>
          <w:rFonts w:asciiTheme="minorHAnsi" w:hAnsiTheme="minorHAnsi" w:cstheme="minorHAnsi"/>
          <w:sz w:val="24"/>
          <w:szCs w:val="24"/>
        </w:rPr>
        <w:t>Ο Προϊστάμενος του Κ.Ε.Σ.Υ.</w:t>
      </w:r>
    </w:p>
    <w:p w:rsidR="00E073B1" w:rsidRPr="00F317EB" w:rsidRDefault="00E073B1" w:rsidP="00E073B1">
      <w:pPr>
        <w:jc w:val="both"/>
        <w:rPr>
          <w:rFonts w:asciiTheme="minorHAnsi" w:hAnsiTheme="minorHAnsi" w:cstheme="minorHAnsi"/>
          <w:sz w:val="24"/>
          <w:szCs w:val="24"/>
        </w:rPr>
      </w:pPr>
    </w:p>
    <w:p w:rsidR="00E073B1" w:rsidRPr="00F317EB" w:rsidRDefault="00E073B1" w:rsidP="00E073B1">
      <w:pPr>
        <w:jc w:val="both"/>
        <w:rPr>
          <w:rFonts w:asciiTheme="minorHAnsi" w:hAnsiTheme="minorHAnsi" w:cstheme="minorHAnsi"/>
          <w:sz w:val="24"/>
          <w:szCs w:val="24"/>
        </w:rPr>
      </w:pPr>
    </w:p>
    <w:p w:rsidR="00385557" w:rsidRPr="00E073B1" w:rsidRDefault="00E073B1" w:rsidP="00E073B1">
      <w:pPr>
        <w:jc w:val="both"/>
        <w:rPr>
          <w:rFonts w:asciiTheme="minorHAnsi" w:hAnsiTheme="minorHAnsi" w:cstheme="minorHAnsi"/>
          <w:sz w:val="24"/>
          <w:szCs w:val="24"/>
        </w:rPr>
      </w:pPr>
      <w:r w:rsidRPr="00F317EB">
        <w:rPr>
          <w:rFonts w:asciiTheme="minorHAnsi" w:hAnsiTheme="minorHAnsi" w:cstheme="minorHAnsi"/>
          <w:sz w:val="24"/>
          <w:szCs w:val="24"/>
        </w:rPr>
        <w:t xml:space="preserve">                                                                      </w:t>
      </w:r>
      <w:r w:rsidR="006E1A52">
        <w:rPr>
          <w:rFonts w:asciiTheme="minorHAnsi" w:hAnsiTheme="minorHAnsi" w:cstheme="minorHAnsi"/>
          <w:sz w:val="24"/>
          <w:szCs w:val="24"/>
        </w:rPr>
        <w:t xml:space="preserve">     </w:t>
      </w:r>
      <w:proofErr w:type="spellStart"/>
      <w:r w:rsidR="00452D1B" w:rsidRPr="00F317EB">
        <w:rPr>
          <w:rFonts w:asciiTheme="minorHAnsi" w:hAnsiTheme="minorHAnsi" w:cstheme="minorHAnsi"/>
          <w:sz w:val="24"/>
          <w:szCs w:val="24"/>
        </w:rPr>
        <w:t>Αλβανόπουλος</w:t>
      </w:r>
      <w:proofErr w:type="spellEnd"/>
      <w:r w:rsidR="00452D1B" w:rsidRPr="00F317EB">
        <w:rPr>
          <w:rFonts w:asciiTheme="minorHAnsi" w:hAnsiTheme="minorHAnsi" w:cstheme="minorHAnsi"/>
          <w:sz w:val="24"/>
          <w:szCs w:val="24"/>
        </w:rPr>
        <w:t xml:space="preserve"> Γεώργιος</w:t>
      </w:r>
      <w:r w:rsidR="00750697" w:rsidRPr="00F317EB">
        <w:rPr>
          <w:rFonts w:asciiTheme="minorHAnsi" w:hAnsiTheme="minorHAnsi" w:cstheme="minorHAnsi"/>
          <w:b/>
          <w:sz w:val="24"/>
          <w:szCs w:val="24"/>
        </w:rPr>
        <w:tab/>
      </w:r>
      <w:r w:rsidR="00750697" w:rsidRPr="00F317EB">
        <w:rPr>
          <w:rFonts w:asciiTheme="minorHAnsi" w:hAnsiTheme="minorHAnsi" w:cstheme="minorHAnsi"/>
          <w:b/>
          <w:sz w:val="24"/>
          <w:szCs w:val="24"/>
        </w:rPr>
        <w:tab/>
        <w:t xml:space="preserve">  </w:t>
      </w:r>
      <w:r w:rsidR="00750697" w:rsidRPr="000E3EDB">
        <w:rPr>
          <w:rFonts w:ascii="Arial" w:hAnsi="Arial" w:cs="Arial"/>
          <w:b/>
          <w:sz w:val="24"/>
          <w:szCs w:val="24"/>
        </w:rPr>
        <w:t xml:space="preserve">                                                  </w:t>
      </w:r>
      <w:r w:rsidR="0065662E">
        <w:rPr>
          <w:rFonts w:ascii="Arial" w:hAnsi="Arial" w:cs="Arial"/>
          <w:b/>
          <w:sz w:val="24"/>
          <w:szCs w:val="24"/>
        </w:rPr>
        <w:t xml:space="preserve">   </w:t>
      </w:r>
    </w:p>
    <w:sectPr w:rsidR="00385557" w:rsidRPr="00E073B1" w:rsidSect="00520B63">
      <w:pgSz w:w="11906" w:h="16838"/>
      <w:pgMar w:top="1440" w:right="1800" w:bottom="1440" w:left="180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4DF0"/>
    <w:multiLevelType w:val="hybridMultilevel"/>
    <w:tmpl w:val="2A6E260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3614977"/>
    <w:multiLevelType w:val="hybridMultilevel"/>
    <w:tmpl w:val="2012CD7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050B2274"/>
    <w:multiLevelType w:val="hybridMultilevel"/>
    <w:tmpl w:val="DE02913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07271814"/>
    <w:multiLevelType w:val="hybridMultilevel"/>
    <w:tmpl w:val="D5E68E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7FE4B60"/>
    <w:multiLevelType w:val="hybridMultilevel"/>
    <w:tmpl w:val="AA982896"/>
    <w:lvl w:ilvl="0" w:tplc="0408000F">
      <w:start w:val="1"/>
      <w:numFmt w:val="decimal"/>
      <w:lvlText w:val="%1."/>
      <w:lvlJc w:val="left"/>
      <w:pPr>
        <w:tabs>
          <w:tab w:val="num" w:pos="720"/>
        </w:tabs>
        <w:ind w:left="720" w:hanging="360"/>
      </w:pPr>
    </w:lvl>
    <w:lvl w:ilvl="1" w:tplc="0408000F">
      <w:start w:val="1"/>
      <w:numFmt w:val="decimal"/>
      <w:lvlText w:val="%2."/>
      <w:lvlJc w:val="left"/>
      <w:pPr>
        <w:tabs>
          <w:tab w:val="num" w:pos="720"/>
        </w:tabs>
        <w:ind w:left="720" w:hanging="360"/>
      </w:pPr>
    </w:lvl>
    <w:lvl w:ilvl="2" w:tplc="0408000B">
      <w:start w:val="1"/>
      <w:numFmt w:val="bullet"/>
      <w:lvlText w:val=""/>
      <w:lvlJc w:val="left"/>
      <w:pPr>
        <w:tabs>
          <w:tab w:val="num" w:pos="2340"/>
        </w:tabs>
        <w:ind w:left="2340" w:hanging="360"/>
      </w:pPr>
      <w:rPr>
        <w:rFonts w:ascii="Wingdings" w:hAnsi="Wingdings"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46356A5"/>
    <w:multiLevelType w:val="hybridMultilevel"/>
    <w:tmpl w:val="6220CED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66939D6"/>
    <w:multiLevelType w:val="hybridMultilevel"/>
    <w:tmpl w:val="FAC2A788"/>
    <w:lvl w:ilvl="0" w:tplc="0408000F">
      <w:start w:val="1"/>
      <w:numFmt w:val="decimal"/>
      <w:lvlText w:val="%1."/>
      <w:lvlJc w:val="left"/>
      <w:pPr>
        <w:tabs>
          <w:tab w:val="num" w:pos="1260"/>
        </w:tabs>
        <w:ind w:left="1260" w:hanging="360"/>
      </w:pPr>
    </w:lvl>
    <w:lvl w:ilvl="1" w:tplc="04080019">
      <w:start w:val="1"/>
      <w:numFmt w:val="lowerLetter"/>
      <w:lvlText w:val="%2."/>
      <w:lvlJc w:val="left"/>
      <w:pPr>
        <w:tabs>
          <w:tab w:val="num" w:pos="1980"/>
        </w:tabs>
        <w:ind w:left="1980" w:hanging="360"/>
      </w:pPr>
    </w:lvl>
    <w:lvl w:ilvl="2" w:tplc="0408001B" w:tentative="1">
      <w:start w:val="1"/>
      <w:numFmt w:val="lowerRoman"/>
      <w:lvlText w:val="%3."/>
      <w:lvlJc w:val="right"/>
      <w:pPr>
        <w:tabs>
          <w:tab w:val="num" w:pos="2700"/>
        </w:tabs>
        <w:ind w:left="2700" w:hanging="180"/>
      </w:pPr>
    </w:lvl>
    <w:lvl w:ilvl="3" w:tplc="0408000F" w:tentative="1">
      <w:start w:val="1"/>
      <w:numFmt w:val="decimal"/>
      <w:lvlText w:val="%4."/>
      <w:lvlJc w:val="left"/>
      <w:pPr>
        <w:tabs>
          <w:tab w:val="num" w:pos="3420"/>
        </w:tabs>
        <w:ind w:left="3420" w:hanging="360"/>
      </w:pPr>
    </w:lvl>
    <w:lvl w:ilvl="4" w:tplc="04080019" w:tentative="1">
      <w:start w:val="1"/>
      <w:numFmt w:val="lowerLetter"/>
      <w:lvlText w:val="%5."/>
      <w:lvlJc w:val="left"/>
      <w:pPr>
        <w:tabs>
          <w:tab w:val="num" w:pos="4140"/>
        </w:tabs>
        <w:ind w:left="4140" w:hanging="360"/>
      </w:pPr>
    </w:lvl>
    <w:lvl w:ilvl="5" w:tplc="0408001B" w:tentative="1">
      <w:start w:val="1"/>
      <w:numFmt w:val="lowerRoman"/>
      <w:lvlText w:val="%6."/>
      <w:lvlJc w:val="right"/>
      <w:pPr>
        <w:tabs>
          <w:tab w:val="num" w:pos="4860"/>
        </w:tabs>
        <w:ind w:left="4860" w:hanging="180"/>
      </w:pPr>
    </w:lvl>
    <w:lvl w:ilvl="6" w:tplc="0408000F" w:tentative="1">
      <w:start w:val="1"/>
      <w:numFmt w:val="decimal"/>
      <w:lvlText w:val="%7."/>
      <w:lvlJc w:val="left"/>
      <w:pPr>
        <w:tabs>
          <w:tab w:val="num" w:pos="5580"/>
        </w:tabs>
        <w:ind w:left="5580" w:hanging="360"/>
      </w:pPr>
    </w:lvl>
    <w:lvl w:ilvl="7" w:tplc="04080019" w:tentative="1">
      <w:start w:val="1"/>
      <w:numFmt w:val="lowerLetter"/>
      <w:lvlText w:val="%8."/>
      <w:lvlJc w:val="left"/>
      <w:pPr>
        <w:tabs>
          <w:tab w:val="num" w:pos="6300"/>
        </w:tabs>
        <w:ind w:left="6300" w:hanging="360"/>
      </w:pPr>
    </w:lvl>
    <w:lvl w:ilvl="8" w:tplc="0408001B" w:tentative="1">
      <w:start w:val="1"/>
      <w:numFmt w:val="lowerRoman"/>
      <w:lvlText w:val="%9."/>
      <w:lvlJc w:val="right"/>
      <w:pPr>
        <w:tabs>
          <w:tab w:val="num" w:pos="7020"/>
        </w:tabs>
        <w:ind w:left="7020" w:hanging="180"/>
      </w:pPr>
    </w:lvl>
  </w:abstractNum>
  <w:abstractNum w:abstractNumId="7">
    <w:nsid w:val="33994564"/>
    <w:multiLevelType w:val="hybridMultilevel"/>
    <w:tmpl w:val="C5503E64"/>
    <w:lvl w:ilvl="0" w:tplc="0408000F">
      <w:start w:val="1"/>
      <w:numFmt w:val="decimal"/>
      <w:lvlText w:val="%1."/>
      <w:lvlJc w:val="left"/>
      <w:pPr>
        <w:tabs>
          <w:tab w:val="num" w:pos="1260"/>
        </w:tabs>
        <w:ind w:left="1260" w:hanging="360"/>
      </w:pPr>
    </w:lvl>
    <w:lvl w:ilvl="1" w:tplc="04080019" w:tentative="1">
      <w:start w:val="1"/>
      <w:numFmt w:val="lowerLetter"/>
      <w:lvlText w:val="%2."/>
      <w:lvlJc w:val="left"/>
      <w:pPr>
        <w:tabs>
          <w:tab w:val="num" w:pos="1980"/>
        </w:tabs>
        <w:ind w:left="1980" w:hanging="360"/>
      </w:pPr>
    </w:lvl>
    <w:lvl w:ilvl="2" w:tplc="0408001B" w:tentative="1">
      <w:start w:val="1"/>
      <w:numFmt w:val="lowerRoman"/>
      <w:lvlText w:val="%3."/>
      <w:lvlJc w:val="right"/>
      <w:pPr>
        <w:tabs>
          <w:tab w:val="num" w:pos="2700"/>
        </w:tabs>
        <w:ind w:left="2700" w:hanging="180"/>
      </w:pPr>
    </w:lvl>
    <w:lvl w:ilvl="3" w:tplc="0408000F" w:tentative="1">
      <w:start w:val="1"/>
      <w:numFmt w:val="decimal"/>
      <w:lvlText w:val="%4."/>
      <w:lvlJc w:val="left"/>
      <w:pPr>
        <w:tabs>
          <w:tab w:val="num" w:pos="3420"/>
        </w:tabs>
        <w:ind w:left="3420" w:hanging="360"/>
      </w:pPr>
    </w:lvl>
    <w:lvl w:ilvl="4" w:tplc="04080019" w:tentative="1">
      <w:start w:val="1"/>
      <w:numFmt w:val="lowerLetter"/>
      <w:lvlText w:val="%5."/>
      <w:lvlJc w:val="left"/>
      <w:pPr>
        <w:tabs>
          <w:tab w:val="num" w:pos="4140"/>
        </w:tabs>
        <w:ind w:left="4140" w:hanging="360"/>
      </w:pPr>
    </w:lvl>
    <w:lvl w:ilvl="5" w:tplc="0408001B" w:tentative="1">
      <w:start w:val="1"/>
      <w:numFmt w:val="lowerRoman"/>
      <w:lvlText w:val="%6."/>
      <w:lvlJc w:val="right"/>
      <w:pPr>
        <w:tabs>
          <w:tab w:val="num" w:pos="4860"/>
        </w:tabs>
        <w:ind w:left="4860" w:hanging="180"/>
      </w:pPr>
    </w:lvl>
    <w:lvl w:ilvl="6" w:tplc="0408000F" w:tentative="1">
      <w:start w:val="1"/>
      <w:numFmt w:val="decimal"/>
      <w:lvlText w:val="%7."/>
      <w:lvlJc w:val="left"/>
      <w:pPr>
        <w:tabs>
          <w:tab w:val="num" w:pos="5580"/>
        </w:tabs>
        <w:ind w:left="5580" w:hanging="360"/>
      </w:pPr>
    </w:lvl>
    <w:lvl w:ilvl="7" w:tplc="04080019" w:tentative="1">
      <w:start w:val="1"/>
      <w:numFmt w:val="lowerLetter"/>
      <w:lvlText w:val="%8."/>
      <w:lvlJc w:val="left"/>
      <w:pPr>
        <w:tabs>
          <w:tab w:val="num" w:pos="6300"/>
        </w:tabs>
        <w:ind w:left="6300" w:hanging="360"/>
      </w:pPr>
    </w:lvl>
    <w:lvl w:ilvl="8" w:tplc="0408001B" w:tentative="1">
      <w:start w:val="1"/>
      <w:numFmt w:val="lowerRoman"/>
      <w:lvlText w:val="%9."/>
      <w:lvlJc w:val="right"/>
      <w:pPr>
        <w:tabs>
          <w:tab w:val="num" w:pos="7020"/>
        </w:tabs>
        <w:ind w:left="7020" w:hanging="180"/>
      </w:pPr>
    </w:lvl>
  </w:abstractNum>
  <w:abstractNum w:abstractNumId="8">
    <w:nsid w:val="346D74F2"/>
    <w:multiLevelType w:val="hybridMultilevel"/>
    <w:tmpl w:val="C958D986"/>
    <w:lvl w:ilvl="0" w:tplc="BC34B97E">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6411ADA"/>
    <w:multiLevelType w:val="hybridMultilevel"/>
    <w:tmpl w:val="B7966680"/>
    <w:lvl w:ilvl="0" w:tplc="0408000F">
      <w:start w:val="1"/>
      <w:numFmt w:val="decimal"/>
      <w:lvlText w:val="%1."/>
      <w:lvlJc w:val="left"/>
      <w:pPr>
        <w:ind w:left="1571" w:hanging="360"/>
      </w:p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0">
    <w:nsid w:val="3DE652AD"/>
    <w:multiLevelType w:val="hybridMultilevel"/>
    <w:tmpl w:val="21202A16"/>
    <w:lvl w:ilvl="0" w:tplc="0408000F">
      <w:start w:val="1"/>
      <w:numFmt w:val="decimal"/>
      <w:lvlText w:val="%1."/>
      <w:lvlJc w:val="left"/>
      <w:pPr>
        <w:tabs>
          <w:tab w:val="num" w:pos="1259"/>
        </w:tabs>
        <w:ind w:left="1259" w:hanging="360"/>
      </w:pPr>
    </w:lvl>
    <w:lvl w:ilvl="1" w:tplc="04080019" w:tentative="1">
      <w:start w:val="1"/>
      <w:numFmt w:val="lowerLetter"/>
      <w:lvlText w:val="%2."/>
      <w:lvlJc w:val="left"/>
      <w:pPr>
        <w:tabs>
          <w:tab w:val="num" w:pos="1979"/>
        </w:tabs>
        <w:ind w:left="1979" w:hanging="360"/>
      </w:pPr>
    </w:lvl>
    <w:lvl w:ilvl="2" w:tplc="0408001B" w:tentative="1">
      <w:start w:val="1"/>
      <w:numFmt w:val="lowerRoman"/>
      <w:lvlText w:val="%3."/>
      <w:lvlJc w:val="right"/>
      <w:pPr>
        <w:tabs>
          <w:tab w:val="num" w:pos="2699"/>
        </w:tabs>
        <w:ind w:left="2699" w:hanging="180"/>
      </w:pPr>
    </w:lvl>
    <w:lvl w:ilvl="3" w:tplc="0408000F" w:tentative="1">
      <w:start w:val="1"/>
      <w:numFmt w:val="decimal"/>
      <w:lvlText w:val="%4."/>
      <w:lvlJc w:val="left"/>
      <w:pPr>
        <w:tabs>
          <w:tab w:val="num" w:pos="3419"/>
        </w:tabs>
        <w:ind w:left="3419" w:hanging="360"/>
      </w:pPr>
    </w:lvl>
    <w:lvl w:ilvl="4" w:tplc="04080019" w:tentative="1">
      <w:start w:val="1"/>
      <w:numFmt w:val="lowerLetter"/>
      <w:lvlText w:val="%5."/>
      <w:lvlJc w:val="left"/>
      <w:pPr>
        <w:tabs>
          <w:tab w:val="num" w:pos="4139"/>
        </w:tabs>
        <w:ind w:left="4139" w:hanging="360"/>
      </w:pPr>
    </w:lvl>
    <w:lvl w:ilvl="5" w:tplc="0408001B" w:tentative="1">
      <w:start w:val="1"/>
      <w:numFmt w:val="lowerRoman"/>
      <w:lvlText w:val="%6."/>
      <w:lvlJc w:val="right"/>
      <w:pPr>
        <w:tabs>
          <w:tab w:val="num" w:pos="4859"/>
        </w:tabs>
        <w:ind w:left="4859" w:hanging="180"/>
      </w:pPr>
    </w:lvl>
    <w:lvl w:ilvl="6" w:tplc="0408000F" w:tentative="1">
      <w:start w:val="1"/>
      <w:numFmt w:val="decimal"/>
      <w:lvlText w:val="%7."/>
      <w:lvlJc w:val="left"/>
      <w:pPr>
        <w:tabs>
          <w:tab w:val="num" w:pos="5579"/>
        </w:tabs>
        <w:ind w:left="5579" w:hanging="360"/>
      </w:pPr>
    </w:lvl>
    <w:lvl w:ilvl="7" w:tplc="04080019" w:tentative="1">
      <w:start w:val="1"/>
      <w:numFmt w:val="lowerLetter"/>
      <w:lvlText w:val="%8."/>
      <w:lvlJc w:val="left"/>
      <w:pPr>
        <w:tabs>
          <w:tab w:val="num" w:pos="6299"/>
        </w:tabs>
        <w:ind w:left="6299" w:hanging="360"/>
      </w:pPr>
    </w:lvl>
    <w:lvl w:ilvl="8" w:tplc="0408001B" w:tentative="1">
      <w:start w:val="1"/>
      <w:numFmt w:val="lowerRoman"/>
      <w:lvlText w:val="%9."/>
      <w:lvlJc w:val="right"/>
      <w:pPr>
        <w:tabs>
          <w:tab w:val="num" w:pos="7019"/>
        </w:tabs>
        <w:ind w:left="7019" w:hanging="180"/>
      </w:pPr>
    </w:lvl>
  </w:abstractNum>
  <w:abstractNum w:abstractNumId="11">
    <w:nsid w:val="463A5E4F"/>
    <w:multiLevelType w:val="hybridMultilevel"/>
    <w:tmpl w:val="9C30471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nsid w:val="4999312D"/>
    <w:multiLevelType w:val="hybridMultilevel"/>
    <w:tmpl w:val="811ED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021443B"/>
    <w:multiLevelType w:val="hybridMultilevel"/>
    <w:tmpl w:val="8DC8AA68"/>
    <w:lvl w:ilvl="0" w:tplc="04080009">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1980"/>
        </w:tabs>
        <w:ind w:left="1980" w:hanging="360"/>
      </w:pPr>
      <w:rPr>
        <w:rFonts w:ascii="Courier New" w:hAnsi="Courier New" w:cs="Courier New" w:hint="default"/>
      </w:rPr>
    </w:lvl>
    <w:lvl w:ilvl="2" w:tplc="04080005" w:tentative="1">
      <w:start w:val="1"/>
      <w:numFmt w:val="bullet"/>
      <w:lvlText w:val=""/>
      <w:lvlJc w:val="left"/>
      <w:pPr>
        <w:tabs>
          <w:tab w:val="num" w:pos="2700"/>
        </w:tabs>
        <w:ind w:left="2700" w:hanging="360"/>
      </w:pPr>
      <w:rPr>
        <w:rFonts w:ascii="Wingdings" w:hAnsi="Wingding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14">
    <w:nsid w:val="5670583C"/>
    <w:multiLevelType w:val="hybridMultilevel"/>
    <w:tmpl w:val="6C6E36A2"/>
    <w:lvl w:ilvl="0" w:tplc="49AE149A">
      <w:start w:val="1"/>
      <w:numFmt w:val="bullet"/>
      <w:lvlText w:val="•"/>
      <w:lvlJc w:val="left"/>
      <w:pPr>
        <w:tabs>
          <w:tab w:val="num" w:pos="720"/>
        </w:tabs>
        <w:ind w:left="720" w:hanging="360"/>
      </w:pPr>
      <w:rPr>
        <w:rFonts w:ascii="Arial" w:hAnsi="Arial" w:hint="default"/>
      </w:rPr>
    </w:lvl>
    <w:lvl w:ilvl="1" w:tplc="95FEDCAE">
      <w:start w:val="1221"/>
      <w:numFmt w:val="bullet"/>
      <w:lvlText w:val="–"/>
      <w:lvlJc w:val="left"/>
      <w:pPr>
        <w:tabs>
          <w:tab w:val="num" w:pos="1440"/>
        </w:tabs>
        <w:ind w:left="1440" w:hanging="360"/>
      </w:pPr>
      <w:rPr>
        <w:rFonts w:ascii="Arial" w:hAnsi="Arial" w:hint="default"/>
      </w:rPr>
    </w:lvl>
    <w:lvl w:ilvl="2" w:tplc="B2DE9F02" w:tentative="1">
      <w:start w:val="1"/>
      <w:numFmt w:val="bullet"/>
      <w:lvlText w:val="•"/>
      <w:lvlJc w:val="left"/>
      <w:pPr>
        <w:tabs>
          <w:tab w:val="num" w:pos="2160"/>
        </w:tabs>
        <w:ind w:left="2160" w:hanging="360"/>
      </w:pPr>
      <w:rPr>
        <w:rFonts w:ascii="Arial" w:hAnsi="Arial" w:hint="default"/>
      </w:rPr>
    </w:lvl>
    <w:lvl w:ilvl="3" w:tplc="9D729134" w:tentative="1">
      <w:start w:val="1"/>
      <w:numFmt w:val="bullet"/>
      <w:lvlText w:val="•"/>
      <w:lvlJc w:val="left"/>
      <w:pPr>
        <w:tabs>
          <w:tab w:val="num" w:pos="2880"/>
        </w:tabs>
        <w:ind w:left="2880" w:hanging="360"/>
      </w:pPr>
      <w:rPr>
        <w:rFonts w:ascii="Arial" w:hAnsi="Arial" w:hint="default"/>
      </w:rPr>
    </w:lvl>
    <w:lvl w:ilvl="4" w:tplc="013EED9C" w:tentative="1">
      <w:start w:val="1"/>
      <w:numFmt w:val="bullet"/>
      <w:lvlText w:val="•"/>
      <w:lvlJc w:val="left"/>
      <w:pPr>
        <w:tabs>
          <w:tab w:val="num" w:pos="3600"/>
        </w:tabs>
        <w:ind w:left="3600" w:hanging="360"/>
      </w:pPr>
      <w:rPr>
        <w:rFonts w:ascii="Arial" w:hAnsi="Arial" w:hint="default"/>
      </w:rPr>
    </w:lvl>
    <w:lvl w:ilvl="5" w:tplc="300CC624" w:tentative="1">
      <w:start w:val="1"/>
      <w:numFmt w:val="bullet"/>
      <w:lvlText w:val="•"/>
      <w:lvlJc w:val="left"/>
      <w:pPr>
        <w:tabs>
          <w:tab w:val="num" w:pos="4320"/>
        </w:tabs>
        <w:ind w:left="4320" w:hanging="360"/>
      </w:pPr>
      <w:rPr>
        <w:rFonts w:ascii="Arial" w:hAnsi="Arial" w:hint="default"/>
      </w:rPr>
    </w:lvl>
    <w:lvl w:ilvl="6" w:tplc="D87458A2" w:tentative="1">
      <w:start w:val="1"/>
      <w:numFmt w:val="bullet"/>
      <w:lvlText w:val="•"/>
      <w:lvlJc w:val="left"/>
      <w:pPr>
        <w:tabs>
          <w:tab w:val="num" w:pos="5040"/>
        </w:tabs>
        <w:ind w:left="5040" w:hanging="360"/>
      </w:pPr>
      <w:rPr>
        <w:rFonts w:ascii="Arial" w:hAnsi="Arial" w:hint="default"/>
      </w:rPr>
    </w:lvl>
    <w:lvl w:ilvl="7" w:tplc="CFD83A54" w:tentative="1">
      <w:start w:val="1"/>
      <w:numFmt w:val="bullet"/>
      <w:lvlText w:val="•"/>
      <w:lvlJc w:val="left"/>
      <w:pPr>
        <w:tabs>
          <w:tab w:val="num" w:pos="5760"/>
        </w:tabs>
        <w:ind w:left="5760" w:hanging="360"/>
      </w:pPr>
      <w:rPr>
        <w:rFonts w:ascii="Arial" w:hAnsi="Arial" w:hint="default"/>
      </w:rPr>
    </w:lvl>
    <w:lvl w:ilvl="8" w:tplc="F5C4E886" w:tentative="1">
      <w:start w:val="1"/>
      <w:numFmt w:val="bullet"/>
      <w:lvlText w:val="•"/>
      <w:lvlJc w:val="left"/>
      <w:pPr>
        <w:tabs>
          <w:tab w:val="num" w:pos="6480"/>
        </w:tabs>
        <w:ind w:left="6480" w:hanging="360"/>
      </w:pPr>
      <w:rPr>
        <w:rFonts w:ascii="Arial" w:hAnsi="Arial" w:hint="default"/>
      </w:rPr>
    </w:lvl>
  </w:abstractNum>
  <w:abstractNum w:abstractNumId="15">
    <w:nsid w:val="615C528C"/>
    <w:multiLevelType w:val="hybridMultilevel"/>
    <w:tmpl w:val="085E3838"/>
    <w:lvl w:ilvl="0" w:tplc="0408000B">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1980"/>
        </w:tabs>
        <w:ind w:left="1980" w:hanging="360"/>
      </w:pPr>
      <w:rPr>
        <w:rFonts w:ascii="Courier New" w:hAnsi="Courier New" w:cs="Courier New" w:hint="default"/>
      </w:rPr>
    </w:lvl>
    <w:lvl w:ilvl="2" w:tplc="04080005" w:tentative="1">
      <w:start w:val="1"/>
      <w:numFmt w:val="bullet"/>
      <w:lvlText w:val=""/>
      <w:lvlJc w:val="left"/>
      <w:pPr>
        <w:tabs>
          <w:tab w:val="num" w:pos="2700"/>
        </w:tabs>
        <w:ind w:left="2700" w:hanging="360"/>
      </w:pPr>
      <w:rPr>
        <w:rFonts w:ascii="Wingdings" w:hAnsi="Wingding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16">
    <w:nsid w:val="67FC073F"/>
    <w:multiLevelType w:val="hybridMultilevel"/>
    <w:tmpl w:val="3DF8D36E"/>
    <w:lvl w:ilvl="0" w:tplc="04080001">
      <w:start w:val="1"/>
      <w:numFmt w:val="bullet"/>
      <w:lvlText w:val=""/>
      <w:lvlJc w:val="left"/>
      <w:pPr>
        <w:ind w:left="1211" w:hanging="360"/>
      </w:pPr>
      <w:rPr>
        <w:rFonts w:ascii="Symbol" w:hAnsi="Symbol"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17">
    <w:nsid w:val="69F65BC6"/>
    <w:multiLevelType w:val="hybridMultilevel"/>
    <w:tmpl w:val="2ABCC6BE"/>
    <w:lvl w:ilvl="0" w:tplc="04080001">
      <w:start w:val="1"/>
      <w:numFmt w:val="bullet"/>
      <w:lvlText w:val=""/>
      <w:lvlJc w:val="left"/>
      <w:pPr>
        <w:ind w:left="1029" w:hanging="360"/>
      </w:pPr>
      <w:rPr>
        <w:rFonts w:ascii="Symbol" w:hAnsi="Symbol" w:hint="default"/>
      </w:rPr>
    </w:lvl>
    <w:lvl w:ilvl="1" w:tplc="04080003" w:tentative="1">
      <w:start w:val="1"/>
      <w:numFmt w:val="bullet"/>
      <w:lvlText w:val="o"/>
      <w:lvlJc w:val="left"/>
      <w:pPr>
        <w:ind w:left="1749" w:hanging="360"/>
      </w:pPr>
      <w:rPr>
        <w:rFonts w:ascii="Courier New" w:hAnsi="Courier New" w:cs="Courier New" w:hint="default"/>
      </w:rPr>
    </w:lvl>
    <w:lvl w:ilvl="2" w:tplc="04080005" w:tentative="1">
      <w:start w:val="1"/>
      <w:numFmt w:val="bullet"/>
      <w:lvlText w:val=""/>
      <w:lvlJc w:val="left"/>
      <w:pPr>
        <w:ind w:left="2469" w:hanging="360"/>
      </w:pPr>
      <w:rPr>
        <w:rFonts w:ascii="Wingdings" w:hAnsi="Wingdings" w:hint="default"/>
      </w:rPr>
    </w:lvl>
    <w:lvl w:ilvl="3" w:tplc="04080001" w:tentative="1">
      <w:start w:val="1"/>
      <w:numFmt w:val="bullet"/>
      <w:lvlText w:val=""/>
      <w:lvlJc w:val="left"/>
      <w:pPr>
        <w:ind w:left="3189" w:hanging="360"/>
      </w:pPr>
      <w:rPr>
        <w:rFonts w:ascii="Symbol" w:hAnsi="Symbol" w:hint="default"/>
      </w:rPr>
    </w:lvl>
    <w:lvl w:ilvl="4" w:tplc="04080003" w:tentative="1">
      <w:start w:val="1"/>
      <w:numFmt w:val="bullet"/>
      <w:lvlText w:val="o"/>
      <w:lvlJc w:val="left"/>
      <w:pPr>
        <w:ind w:left="3909" w:hanging="360"/>
      </w:pPr>
      <w:rPr>
        <w:rFonts w:ascii="Courier New" w:hAnsi="Courier New" w:cs="Courier New" w:hint="default"/>
      </w:rPr>
    </w:lvl>
    <w:lvl w:ilvl="5" w:tplc="04080005" w:tentative="1">
      <w:start w:val="1"/>
      <w:numFmt w:val="bullet"/>
      <w:lvlText w:val=""/>
      <w:lvlJc w:val="left"/>
      <w:pPr>
        <w:ind w:left="4629" w:hanging="360"/>
      </w:pPr>
      <w:rPr>
        <w:rFonts w:ascii="Wingdings" w:hAnsi="Wingdings" w:hint="default"/>
      </w:rPr>
    </w:lvl>
    <w:lvl w:ilvl="6" w:tplc="04080001" w:tentative="1">
      <w:start w:val="1"/>
      <w:numFmt w:val="bullet"/>
      <w:lvlText w:val=""/>
      <w:lvlJc w:val="left"/>
      <w:pPr>
        <w:ind w:left="5349" w:hanging="360"/>
      </w:pPr>
      <w:rPr>
        <w:rFonts w:ascii="Symbol" w:hAnsi="Symbol" w:hint="default"/>
      </w:rPr>
    </w:lvl>
    <w:lvl w:ilvl="7" w:tplc="04080003" w:tentative="1">
      <w:start w:val="1"/>
      <w:numFmt w:val="bullet"/>
      <w:lvlText w:val="o"/>
      <w:lvlJc w:val="left"/>
      <w:pPr>
        <w:ind w:left="6069" w:hanging="360"/>
      </w:pPr>
      <w:rPr>
        <w:rFonts w:ascii="Courier New" w:hAnsi="Courier New" w:cs="Courier New" w:hint="default"/>
      </w:rPr>
    </w:lvl>
    <w:lvl w:ilvl="8" w:tplc="04080005" w:tentative="1">
      <w:start w:val="1"/>
      <w:numFmt w:val="bullet"/>
      <w:lvlText w:val=""/>
      <w:lvlJc w:val="left"/>
      <w:pPr>
        <w:ind w:left="6789" w:hanging="360"/>
      </w:pPr>
      <w:rPr>
        <w:rFonts w:ascii="Wingdings" w:hAnsi="Wingdings" w:hint="default"/>
      </w:rPr>
    </w:lvl>
  </w:abstractNum>
  <w:abstractNum w:abstractNumId="18">
    <w:nsid w:val="773574EF"/>
    <w:multiLevelType w:val="hybridMultilevel"/>
    <w:tmpl w:val="6E308D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9586548"/>
    <w:multiLevelType w:val="hybridMultilevel"/>
    <w:tmpl w:val="80DE398E"/>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0"/>
  </w:num>
  <w:num w:numId="3">
    <w:abstractNumId w:val="15"/>
  </w:num>
  <w:num w:numId="4">
    <w:abstractNumId w:val="13"/>
  </w:num>
  <w:num w:numId="5">
    <w:abstractNumId w:val="6"/>
  </w:num>
  <w:num w:numId="6">
    <w:abstractNumId w:val="7"/>
  </w:num>
  <w:num w:numId="7">
    <w:abstractNumId w:val="4"/>
  </w:num>
  <w:num w:numId="8">
    <w:abstractNumId w:val="2"/>
  </w:num>
  <w:num w:numId="9">
    <w:abstractNumId w:val="16"/>
  </w:num>
  <w:num w:numId="10">
    <w:abstractNumId w:val="9"/>
  </w:num>
  <w:num w:numId="11">
    <w:abstractNumId w:val="8"/>
  </w:num>
  <w:num w:numId="12">
    <w:abstractNumId w:val="12"/>
  </w:num>
  <w:num w:numId="13">
    <w:abstractNumId w:val="11"/>
  </w:num>
  <w:num w:numId="14">
    <w:abstractNumId w:val="1"/>
  </w:num>
  <w:num w:numId="15">
    <w:abstractNumId w:val="17"/>
  </w:num>
  <w:num w:numId="16">
    <w:abstractNumId w:val="5"/>
  </w:num>
  <w:num w:numId="17">
    <w:abstractNumId w:val="19"/>
  </w:num>
  <w:num w:numId="18">
    <w:abstractNumId w:val="3"/>
  </w:num>
  <w:num w:numId="19">
    <w:abstractNumId w:val="18"/>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40"/>
  <w:displayHorizontalDrawingGridEvery w:val="2"/>
  <w:characterSpacingControl w:val="doNotCompress"/>
  <w:compat/>
  <w:rsids>
    <w:rsidRoot w:val="00750697"/>
    <w:rsid w:val="00000EB3"/>
    <w:rsid w:val="00016449"/>
    <w:rsid w:val="00017FDC"/>
    <w:rsid w:val="000642BA"/>
    <w:rsid w:val="00071BCF"/>
    <w:rsid w:val="0007539B"/>
    <w:rsid w:val="00076AD6"/>
    <w:rsid w:val="000828B5"/>
    <w:rsid w:val="00090BCC"/>
    <w:rsid w:val="000A25B6"/>
    <w:rsid w:val="000A324A"/>
    <w:rsid w:val="000B0C76"/>
    <w:rsid w:val="000B1371"/>
    <w:rsid w:val="000C1E29"/>
    <w:rsid w:val="000C3658"/>
    <w:rsid w:val="000D081D"/>
    <w:rsid w:val="000D1259"/>
    <w:rsid w:val="000E53C9"/>
    <w:rsid w:val="000E6A95"/>
    <w:rsid w:val="000E730D"/>
    <w:rsid w:val="000F141B"/>
    <w:rsid w:val="00107B71"/>
    <w:rsid w:val="0011319C"/>
    <w:rsid w:val="001150E0"/>
    <w:rsid w:val="00115D3F"/>
    <w:rsid w:val="001207E6"/>
    <w:rsid w:val="001235C8"/>
    <w:rsid w:val="00125183"/>
    <w:rsid w:val="00131902"/>
    <w:rsid w:val="00132FB3"/>
    <w:rsid w:val="00147071"/>
    <w:rsid w:val="00150E1D"/>
    <w:rsid w:val="001720BF"/>
    <w:rsid w:val="00175D0C"/>
    <w:rsid w:val="0018581C"/>
    <w:rsid w:val="00185C41"/>
    <w:rsid w:val="00186644"/>
    <w:rsid w:val="00190647"/>
    <w:rsid w:val="0019342A"/>
    <w:rsid w:val="00197EA9"/>
    <w:rsid w:val="001A272D"/>
    <w:rsid w:val="001B1FA8"/>
    <w:rsid w:val="001B4C1E"/>
    <w:rsid w:val="001C5AB2"/>
    <w:rsid w:val="001D1DFB"/>
    <w:rsid w:val="001D7B42"/>
    <w:rsid w:val="001E07E8"/>
    <w:rsid w:val="001E0890"/>
    <w:rsid w:val="001E3EB5"/>
    <w:rsid w:val="001E5E5C"/>
    <w:rsid w:val="001F1C88"/>
    <w:rsid w:val="001F2044"/>
    <w:rsid w:val="00216AB1"/>
    <w:rsid w:val="002517FF"/>
    <w:rsid w:val="00253059"/>
    <w:rsid w:val="0025372E"/>
    <w:rsid w:val="002559FD"/>
    <w:rsid w:val="00262C5D"/>
    <w:rsid w:val="00265A7F"/>
    <w:rsid w:val="002814ED"/>
    <w:rsid w:val="00281C0C"/>
    <w:rsid w:val="00293D48"/>
    <w:rsid w:val="002A1942"/>
    <w:rsid w:val="002B0E32"/>
    <w:rsid w:val="002C371F"/>
    <w:rsid w:val="002C472A"/>
    <w:rsid w:val="002E58B9"/>
    <w:rsid w:val="002E7993"/>
    <w:rsid w:val="002E7A5E"/>
    <w:rsid w:val="002F49E5"/>
    <w:rsid w:val="003003E5"/>
    <w:rsid w:val="0030682D"/>
    <w:rsid w:val="00316FF8"/>
    <w:rsid w:val="003237E5"/>
    <w:rsid w:val="0033039D"/>
    <w:rsid w:val="00336093"/>
    <w:rsid w:val="00337711"/>
    <w:rsid w:val="00342C31"/>
    <w:rsid w:val="0034351F"/>
    <w:rsid w:val="003520E3"/>
    <w:rsid w:val="00361006"/>
    <w:rsid w:val="003617B7"/>
    <w:rsid w:val="00365916"/>
    <w:rsid w:val="00365B2F"/>
    <w:rsid w:val="00382BDA"/>
    <w:rsid w:val="00383C51"/>
    <w:rsid w:val="00385557"/>
    <w:rsid w:val="003B63D7"/>
    <w:rsid w:val="003C62EF"/>
    <w:rsid w:val="003D3EAC"/>
    <w:rsid w:val="003E7D92"/>
    <w:rsid w:val="00405795"/>
    <w:rsid w:val="00406C7A"/>
    <w:rsid w:val="00410939"/>
    <w:rsid w:val="004157D5"/>
    <w:rsid w:val="00415B5E"/>
    <w:rsid w:val="00416A98"/>
    <w:rsid w:val="00430812"/>
    <w:rsid w:val="0043158D"/>
    <w:rsid w:val="004501E3"/>
    <w:rsid w:val="00452D1B"/>
    <w:rsid w:val="00454309"/>
    <w:rsid w:val="0048270E"/>
    <w:rsid w:val="00485C62"/>
    <w:rsid w:val="004B0AC0"/>
    <w:rsid w:val="004B7E62"/>
    <w:rsid w:val="004C104C"/>
    <w:rsid w:val="004C7A05"/>
    <w:rsid w:val="004C7F68"/>
    <w:rsid w:val="004D241D"/>
    <w:rsid w:val="004D6C2E"/>
    <w:rsid w:val="004E4873"/>
    <w:rsid w:val="004F23FE"/>
    <w:rsid w:val="004F5A20"/>
    <w:rsid w:val="004F6C0C"/>
    <w:rsid w:val="005008B0"/>
    <w:rsid w:val="0050685C"/>
    <w:rsid w:val="00520B63"/>
    <w:rsid w:val="0053132D"/>
    <w:rsid w:val="00545B32"/>
    <w:rsid w:val="005469CF"/>
    <w:rsid w:val="00550550"/>
    <w:rsid w:val="00556F60"/>
    <w:rsid w:val="0056150B"/>
    <w:rsid w:val="00562799"/>
    <w:rsid w:val="00567669"/>
    <w:rsid w:val="0057323C"/>
    <w:rsid w:val="00576F5F"/>
    <w:rsid w:val="00582C74"/>
    <w:rsid w:val="00597F20"/>
    <w:rsid w:val="005A52A7"/>
    <w:rsid w:val="005A622A"/>
    <w:rsid w:val="005B0632"/>
    <w:rsid w:val="005B550E"/>
    <w:rsid w:val="005C732A"/>
    <w:rsid w:val="005E0F47"/>
    <w:rsid w:val="005E6AEE"/>
    <w:rsid w:val="00601B63"/>
    <w:rsid w:val="00601DBF"/>
    <w:rsid w:val="006262CE"/>
    <w:rsid w:val="00634EDC"/>
    <w:rsid w:val="006378EF"/>
    <w:rsid w:val="006406ED"/>
    <w:rsid w:val="00647C39"/>
    <w:rsid w:val="0065662E"/>
    <w:rsid w:val="00657A27"/>
    <w:rsid w:val="0066034D"/>
    <w:rsid w:val="00664097"/>
    <w:rsid w:val="00666C8C"/>
    <w:rsid w:val="00686B4A"/>
    <w:rsid w:val="00694F8D"/>
    <w:rsid w:val="00695631"/>
    <w:rsid w:val="006A3887"/>
    <w:rsid w:val="006A420B"/>
    <w:rsid w:val="006A6FE2"/>
    <w:rsid w:val="006B301D"/>
    <w:rsid w:val="006B6C3A"/>
    <w:rsid w:val="006D3DEF"/>
    <w:rsid w:val="006D6630"/>
    <w:rsid w:val="006E1332"/>
    <w:rsid w:val="006E1A52"/>
    <w:rsid w:val="006F4737"/>
    <w:rsid w:val="00711E62"/>
    <w:rsid w:val="00721B39"/>
    <w:rsid w:val="007256B7"/>
    <w:rsid w:val="00732E63"/>
    <w:rsid w:val="007354DE"/>
    <w:rsid w:val="00737D75"/>
    <w:rsid w:val="0074018B"/>
    <w:rsid w:val="00741221"/>
    <w:rsid w:val="00750697"/>
    <w:rsid w:val="0076088C"/>
    <w:rsid w:val="0076622B"/>
    <w:rsid w:val="007711F1"/>
    <w:rsid w:val="00773907"/>
    <w:rsid w:val="00773A25"/>
    <w:rsid w:val="0077521D"/>
    <w:rsid w:val="00784833"/>
    <w:rsid w:val="007928A0"/>
    <w:rsid w:val="007A4572"/>
    <w:rsid w:val="007C4DDB"/>
    <w:rsid w:val="007E15C7"/>
    <w:rsid w:val="007E5B7A"/>
    <w:rsid w:val="007E65CA"/>
    <w:rsid w:val="007F6C2D"/>
    <w:rsid w:val="00804DCC"/>
    <w:rsid w:val="00826D1F"/>
    <w:rsid w:val="00832A0F"/>
    <w:rsid w:val="00837400"/>
    <w:rsid w:val="00880193"/>
    <w:rsid w:val="0088097F"/>
    <w:rsid w:val="008877BD"/>
    <w:rsid w:val="00887CA5"/>
    <w:rsid w:val="00892B7E"/>
    <w:rsid w:val="008A26A9"/>
    <w:rsid w:val="008B0B6D"/>
    <w:rsid w:val="008B2384"/>
    <w:rsid w:val="008C66F3"/>
    <w:rsid w:val="008F2B6F"/>
    <w:rsid w:val="008F54C9"/>
    <w:rsid w:val="00906CAB"/>
    <w:rsid w:val="00926B60"/>
    <w:rsid w:val="009345BC"/>
    <w:rsid w:val="00946B68"/>
    <w:rsid w:val="00952813"/>
    <w:rsid w:val="00965D49"/>
    <w:rsid w:val="00982B04"/>
    <w:rsid w:val="00987664"/>
    <w:rsid w:val="00991018"/>
    <w:rsid w:val="0099255B"/>
    <w:rsid w:val="009A3F79"/>
    <w:rsid w:val="009B71DA"/>
    <w:rsid w:val="009C0A83"/>
    <w:rsid w:val="009C71B8"/>
    <w:rsid w:val="009D0EC2"/>
    <w:rsid w:val="009D5888"/>
    <w:rsid w:val="009E1104"/>
    <w:rsid w:val="009E3DFB"/>
    <w:rsid w:val="00A02AB1"/>
    <w:rsid w:val="00A05D1E"/>
    <w:rsid w:val="00A16259"/>
    <w:rsid w:val="00A23EE9"/>
    <w:rsid w:val="00A252FF"/>
    <w:rsid w:val="00A3377A"/>
    <w:rsid w:val="00A438A1"/>
    <w:rsid w:val="00A71329"/>
    <w:rsid w:val="00A72C2A"/>
    <w:rsid w:val="00A73C5C"/>
    <w:rsid w:val="00A81430"/>
    <w:rsid w:val="00A85BE5"/>
    <w:rsid w:val="00A91208"/>
    <w:rsid w:val="00A97E40"/>
    <w:rsid w:val="00AA088F"/>
    <w:rsid w:val="00AA563A"/>
    <w:rsid w:val="00AB0434"/>
    <w:rsid w:val="00AB51E3"/>
    <w:rsid w:val="00AC2A12"/>
    <w:rsid w:val="00AC74C3"/>
    <w:rsid w:val="00AE3344"/>
    <w:rsid w:val="00B00892"/>
    <w:rsid w:val="00B10206"/>
    <w:rsid w:val="00B13307"/>
    <w:rsid w:val="00B16496"/>
    <w:rsid w:val="00B310D3"/>
    <w:rsid w:val="00B5495F"/>
    <w:rsid w:val="00B57290"/>
    <w:rsid w:val="00B654F0"/>
    <w:rsid w:val="00B700D1"/>
    <w:rsid w:val="00B71C6C"/>
    <w:rsid w:val="00B7215F"/>
    <w:rsid w:val="00B80F7E"/>
    <w:rsid w:val="00B833CE"/>
    <w:rsid w:val="00B85E36"/>
    <w:rsid w:val="00B86A07"/>
    <w:rsid w:val="00B92B80"/>
    <w:rsid w:val="00B94098"/>
    <w:rsid w:val="00B941A1"/>
    <w:rsid w:val="00BA0B80"/>
    <w:rsid w:val="00BA4057"/>
    <w:rsid w:val="00BC031E"/>
    <w:rsid w:val="00BC2D51"/>
    <w:rsid w:val="00BD6271"/>
    <w:rsid w:val="00BE6E9F"/>
    <w:rsid w:val="00BF6CE6"/>
    <w:rsid w:val="00C12114"/>
    <w:rsid w:val="00C15E6B"/>
    <w:rsid w:val="00C25636"/>
    <w:rsid w:val="00C31131"/>
    <w:rsid w:val="00C32CFF"/>
    <w:rsid w:val="00C457BD"/>
    <w:rsid w:val="00C45C4C"/>
    <w:rsid w:val="00C45D84"/>
    <w:rsid w:val="00C61E92"/>
    <w:rsid w:val="00C71C0D"/>
    <w:rsid w:val="00C824E5"/>
    <w:rsid w:val="00C8380D"/>
    <w:rsid w:val="00C9221F"/>
    <w:rsid w:val="00C974EB"/>
    <w:rsid w:val="00CB61C0"/>
    <w:rsid w:val="00D0203D"/>
    <w:rsid w:val="00D041BB"/>
    <w:rsid w:val="00D31F73"/>
    <w:rsid w:val="00D40F8A"/>
    <w:rsid w:val="00D538A6"/>
    <w:rsid w:val="00D60F40"/>
    <w:rsid w:val="00D9333C"/>
    <w:rsid w:val="00DA5996"/>
    <w:rsid w:val="00DB0556"/>
    <w:rsid w:val="00DB389F"/>
    <w:rsid w:val="00DB3D96"/>
    <w:rsid w:val="00DB595B"/>
    <w:rsid w:val="00DD0F32"/>
    <w:rsid w:val="00DD1FF1"/>
    <w:rsid w:val="00DD60D5"/>
    <w:rsid w:val="00DE4D64"/>
    <w:rsid w:val="00DF7771"/>
    <w:rsid w:val="00E0062F"/>
    <w:rsid w:val="00E0488E"/>
    <w:rsid w:val="00E073B1"/>
    <w:rsid w:val="00E14832"/>
    <w:rsid w:val="00E41704"/>
    <w:rsid w:val="00E50CB2"/>
    <w:rsid w:val="00E537CA"/>
    <w:rsid w:val="00E55790"/>
    <w:rsid w:val="00E561D2"/>
    <w:rsid w:val="00E60D43"/>
    <w:rsid w:val="00E65BA1"/>
    <w:rsid w:val="00E70245"/>
    <w:rsid w:val="00E76F0C"/>
    <w:rsid w:val="00E84D41"/>
    <w:rsid w:val="00E926B2"/>
    <w:rsid w:val="00EA6519"/>
    <w:rsid w:val="00EB0D96"/>
    <w:rsid w:val="00EB56B3"/>
    <w:rsid w:val="00EC15A0"/>
    <w:rsid w:val="00ED4A31"/>
    <w:rsid w:val="00ED6361"/>
    <w:rsid w:val="00EE0ADE"/>
    <w:rsid w:val="00EE2351"/>
    <w:rsid w:val="00EE3F35"/>
    <w:rsid w:val="00EE7351"/>
    <w:rsid w:val="00EF6344"/>
    <w:rsid w:val="00F20B02"/>
    <w:rsid w:val="00F317EB"/>
    <w:rsid w:val="00F3596E"/>
    <w:rsid w:val="00F3700F"/>
    <w:rsid w:val="00F44157"/>
    <w:rsid w:val="00F5604B"/>
    <w:rsid w:val="00F67311"/>
    <w:rsid w:val="00F76281"/>
    <w:rsid w:val="00F929E0"/>
    <w:rsid w:val="00FA493F"/>
    <w:rsid w:val="00FC46FB"/>
    <w:rsid w:val="00FD40BA"/>
    <w:rsid w:val="00FD6050"/>
    <w:rsid w:val="00FE0A81"/>
    <w:rsid w:val="00FE0B06"/>
    <w:rsid w:val="00FE52A3"/>
    <w:rsid w:val="00FF2608"/>
    <w:rsid w:val="00FF36A3"/>
    <w:rsid w:val="00FF7D88"/>
    <w:rsid w:val="00FF7FD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0697"/>
    <w:rPr>
      <w:sz w:val="28"/>
      <w:szCs w:val="28"/>
    </w:rPr>
  </w:style>
  <w:style w:type="paragraph" w:styleId="4">
    <w:name w:val="heading 4"/>
    <w:basedOn w:val="a"/>
    <w:next w:val="a"/>
    <w:qFormat/>
    <w:rsid w:val="00750697"/>
    <w:pPr>
      <w:keepNext/>
      <w:widowControl w:val="0"/>
      <w:jc w:val="center"/>
      <w:outlineLvl w:val="3"/>
    </w:pPr>
    <w:rPr>
      <w:b/>
      <w:sz w:val="22"/>
      <w:szCs w:val="20"/>
      <w:u w:val="dotted"/>
    </w:rPr>
  </w:style>
  <w:style w:type="paragraph" w:styleId="6">
    <w:name w:val="heading 6"/>
    <w:basedOn w:val="a"/>
    <w:next w:val="a"/>
    <w:qFormat/>
    <w:rsid w:val="00750697"/>
    <w:pPr>
      <w:keepNext/>
      <w:widowControl w:val="0"/>
      <w:tabs>
        <w:tab w:val="left" w:pos="1701"/>
      </w:tabs>
      <w:outlineLvl w:val="5"/>
    </w:pPr>
    <w:rPr>
      <w:i/>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50697"/>
    <w:pPr>
      <w:widowControl w:val="0"/>
      <w:tabs>
        <w:tab w:val="center" w:pos="4153"/>
        <w:tab w:val="right" w:pos="8306"/>
      </w:tabs>
      <w:jc w:val="both"/>
    </w:pPr>
    <w:rPr>
      <w:szCs w:val="20"/>
    </w:rPr>
  </w:style>
  <w:style w:type="paragraph" w:customStyle="1" w:styleId="213">
    <w:name w:val="ΚΕΙΜ2 13"/>
    <w:basedOn w:val="a"/>
    <w:rsid w:val="00750697"/>
    <w:pPr>
      <w:widowControl w:val="0"/>
      <w:spacing w:line="312" w:lineRule="auto"/>
      <w:jc w:val="both"/>
    </w:pPr>
    <w:rPr>
      <w:sz w:val="26"/>
    </w:rPr>
  </w:style>
  <w:style w:type="paragraph" w:styleId="a4">
    <w:name w:val="Body Text"/>
    <w:basedOn w:val="a"/>
    <w:rsid w:val="00750697"/>
    <w:pPr>
      <w:spacing w:after="120"/>
    </w:pPr>
  </w:style>
  <w:style w:type="paragraph" w:styleId="a5">
    <w:name w:val="Balloon Text"/>
    <w:basedOn w:val="a"/>
    <w:semiHidden/>
    <w:rsid w:val="002559FD"/>
    <w:rPr>
      <w:rFonts w:ascii="Tahoma" w:hAnsi="Tahoma" w:cs="Tahoma"/>
      <w:sz w:val="16"/>
      <w:szCs w:val="16"/>
    </w:rPr>
  </w:style>
  <w:style w:type="paragraph" w:customStyle="1" w:styleId="Default">
    <w:name w:val="Default"/>
    <w:rsid w:val="001A272D"/>
    <w:pPr>
      <w:autoSpaceDE w:val="0"/>
      <w:autoSpaceDN w:val="0"/>
      <w:adjustRightInd w:val="0"/>
    </w:pPr>
    <w:rPr>
      <w:rFonts w:ascii="Calibri" w:hAnsi="Calibri" w:cs="Calibri"/>
      <w:color w:val="000000"/>
      <w:sz w:val="24"/>
      <w:szCs w:val="24"/>
    </w:rPr>
  </w:style>
  <w:style w:type="table" w:styleId="a6">
    <w:name w:val="Table Grid"/>
    <w:basedOn w:val="a1"/>
    <w:rsid w:val="00880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016449"/>
    <w:rPr>
      <w:color w:val="0000FF"/>
      <w:u w:val="single"/>
    </w:rPr>
  </w:style>
  <w:style w:type="character" w:styleId="-0">
    <w:name w:val="FollowedHyperlink"/>
    <w:basedOn w:val="a0"/>
    <w:rsid w:val="00FC46FB"/>
    <w:rPr>
      <w:color w:val="800080"/>
      <w:u w:val="single"/>
    </w:rPr>
  </w:style>
  <w:style w:type="paragraph" w:styleId="a7">
    <w:name w:val="List Paragraph"/>
    <w:basedOn w:val="a"/>
    <w:uiPriority w:val="34"/>
    <w:qFormat/>
    <w:rsid w:val="00185C41"/>
    <w:pPr>
      <w:ind w:left="720"/>
      <w:contextualSpacing/>
    </w:pPr>
  </w:style>
</w:styles>
</file>

<file path=word/webSettings.xml><?xml version="1.0" encoding="utf-8"?>
<w:webSettings xmlns:r="http://schemas.openxmlformats.org/officeDocument/2006/relationships" xmlns:w="http://schemas.openxmlformats.org/wordprocessingml/2006/main">
  <w:divs>
    <w:div w:id="1918857826">
      <w:bodyDiv w:val="1"/>
      <w:marLeft w:val="0"/>
      <w:marRight w:val="0"/>
      <w:marTop w:val="0"/>
      <w:marBottom w:val="0"/>
      <w:divBdr>
        <w:top w:val="none" w:sz="0" w:space="0" w:color="auto"/>
        <w:left w:val="none" w:sz="0" w:space="0" w:color="auto"/>
        <w:bottom w:val="none" w:sz="0" w:space="0" w:color="auto"/>
        <w:right w:val="none" w:sz="0" w:space="0" w:color="auto"/>
      </w:divBdr>
      <w:divsChild>
        <w:div w:id="299504632">
          <w:marLeft w:val="547"/>
          <w:marRight w:val="0"/>
          <w:marTop w:val="115"/>
          <w:marBottom w:val="0"/>
          <w:divBdr>
            <w:top w:val="none" w:sz="0" w:space="0" w:color="auto"/>
            <w:left w:val="none" w:sz="0" w:space="0" w:color="auto"/>
            <w:bottom w:val="none" w:sz="0" w:space="0" w:color="auto"/>
            <w:right w:val="none" w:sz="0" w:space="0" w:color="auto"/>
          </w:divBdr>
        </w:div>
        <w:div w:id="694188280">
          <w:marLeft w:val="1166"/>
          <w:marRight w:val="0"/>
          <w:marTop w:val="115"/>
          <w:marBottom w:val="0"/>
          <w:divBdr>
            <w:top w:val="none" w:sz="0" w:space="0" w:color="auto"/>
            <w:left w:val="none" w:sz="0" w:space="0" w:color="auto"/>
            <w:bottom w:val="none" w:sz="0" w:space="0" w:color="auto"/>
            <w:right w:val="none" w:sz="0" w:space="0" w:color="auto"/>
          </w:divBdr>
        </w:div>
        <w:div w:id="1869486568">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esy.dra.sch.gr/index.php/forms/other-for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esy.dra.sch.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kesy.dra.sch.gr" TargetMode="External"/><Relationship Id="rId11" Type="http://schemas.openxmlformats.org/officeDocument/2006/relationships/hyperlink" Target="http://kesy.dra.sch.gr/index.php/forms/other-forms" TargetMode="External"/><Relationship Id="rId5" Type="http://schemas.openxmlformats.org/officeDocument/2006/relationships/image" Target="media/image1.wmf"/><Relationship Id="rId10" Type="http://schemas.openxmlformats.org/officeDocument/2006/relationships/hyperlink" Target="http://kesy.dra.sch.gr/index.php/forms/detection-tools" TargetMode="External"/><Relationship Id="rId4" Type="http://schemas.openxmlformats.org/officeDocument/2006/relationships/webSettings" Target="webSettings.xml"/><Relationship Id="rId9" Type="http://schemas.openxmlformats.org/officeDocument/2006/relationships/hyperlink" Target="http://kesy.dra.sch.gr/index.php/forms/other-form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815</Words>
  <Characters>4407</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x</Company>
  <LinksUpToDate>false</LinksUpToDate>
  <CharactersWithSpaces>5212</CharactersWithSpaces>
  <SharedDoc>false</SharedDoc>
  <HLinks>
    <vt:vector size="12" baseType="variant">
      <vt:variant>
        <vt:i4>5242890</vt:i4>
      </vt:variant>
      <vt:variant>
        <vt:i4>3</vt:i4>
      </vt:variant>
      <vt:variant>
        <vt:i4>0</vt:i4>
      </vt:variant>
      <vt:variant>
        <vt:i4>5</vt:i4>
      </vt:variant>
      <vt:variant>
        <vt:lpwstr>http://alvanopoulos.mysch.gr/</vt:lpwstr>
      </vt:variant>
      <vt:variant>
        <vt:lpwstr/>
      </vt:variant>
      <vt:variant>
        <vt:i4>1114154</vt:i4>
      </vt:variant>
      <vt:variant>
        <vt:i4>0</vt:i4>
      </vt:variant>
      <vt:variant>
        <vt:i4>0</vt:i4>
      </vt:variant>
      <vt:variant>
        <vt:i4>5</vt:i4>
      </vt:variant>
      <vt:variant>
        <vt:lpwstr>mailto:symdim-kav4@sch.gr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User</cp:lastModifiedBy>
  <cp:revision>16</cp:revision>
  <cp:lastPrinted>2019-09-13T08:52:00Z</cp:lastPrinted>
  <dcterms:created xsi:type="dcterms:W3CDTF">2019-09-13T08:21:00Z</dcterms:created>
  <dcterms:modified xsi:type="dcterms:W3CDTF">2019-09-16T05:58:00Z</dcterms:modified>
</cp:coreProperties>
</file>