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5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0"/>
        <w:gridCol w:w="629"/>
        <w:gridCol w:w="3360"/>
        <w:gridCol w:w="6"/>
      </w:tblGrid>
      <w:tr w:rsidR="00750697" w:rsidRPr="001235C8" w:rsidTr="000218F8">
        <w:trPr>
          <w:gridAfter w:val="1"/>
          <w:wAfter w:w="6" w:type="dxa"/>
          <w:cantSplit/>
          <w:trHeight w:val="900"/>
        </w:trPr>
        <w:tc>
          <w:tcPr>
            <w:tcW w:w="4900" w:type="dxa"/>
            <w:vMerge w:val="restart"/>
          </w:tcPr>
          <w:p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1207E6" w:rsidRPr="001235C8" w:rsidRDefault="001207E6" w:rsidP="00406C7A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ΡΓΕΙΟ ΠΑΙΔΕΙΑΣ</w:t>
            </w:r>
            <w:r w:rsidR="00406C7A">
              <w:rPr>
                <w:rFonts w:ascii="Calibri" w:hAnsi="Calibri"/>
                <w:b/>
                <w:sz w:val="24"/>
                <w:szCs w:val="24"/>
              </w:rPr>
              <w:t xml:space="preserve"> ΚΑΙ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 xml:space="preserve"> ΘΡΗΣΚΕΥΜΑΤΩΝ</w:t>
            </w:r>
          </w:p>
          <w:p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DA4631" w:rsidRDefault="00940BAA" w:rsidP="00750697">
            <w:pPr>
              <w:pStyle w:val="4"/>
              <w:rPr>
                <w:rFonts w:asciiTheme="minorHAnsi" w:hAnsiTheme="minorHAnsi" w:cstheme="minorHAnsi"/>
                <w:szCs w:val="22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 xml:space="preserve">Κέντρο Διεπιστημονικής Αξιολόγησης, Συμβουλευτικής και Υποστήριξης </w:t>
            </w:r>
          </w:p>
          <w:p w:rsidR="00750697" w:rsidRPr="001235C8" w:rsidRDefault="00940BAA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>ΚΕ.Δ.Α.Σ.Υ.</w:t>
            </w:r>
            <w:r w:rsidR="00DB389F">
              <w:rPr>
                <w:rFonts w:ascii="Calibri" w:hAnsi="Calibri" w:cs="Arial"/>
                <w:sz w:val="20"/>
                <w:u w:val="none"/>
              </w:rPr>
              <w:t xml:space="preserve"> Δράμας</w:t>
            </w:r>
          </w:p>
          <w:p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Ταχ. Δ/νση                  : Αμπελάκια,  Τ.Θ. 1076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66100 – Δράμα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Πληροφορίες             : Κατρούδη Χρύσα</w:t>
            </w:r>
          </w:p>
          <w:p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ταχυδ   : </w:t>
            </w:r>
            <w:hyperlink r:id="rId8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449" w:rsidRPr="000218F8" w:rsidRDefault="00F5604B" w:rsidP="000218F8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Ιστότοπος                   : </w:t>
            </w:r>
            <w:hyperlink r:id="rId9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629" w:type="dxa"/>
          </w:tcPr>
          <w:p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4E19DE" w:rsidRPr="000D07CF" w:rsidRDefault="000D07CF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CF">
              <w:rPr>
                <w:rFonts w:ascii="Calibri" w:hAnsi="Calibri" w:cs="Arial"/>
                <w:b/>
                <w:sz w:val="22"/>
                <w:szCs w:val="22"/>
              </w:rPr>
              <w:t>ΑΝΑΚΟΙΝΟΠΟΙΗΣΗ</w:t>
            </w:r>
          </w:p>
          <w:p w:rsidR="00750697" w:rsidRPr="00F846F4" w:rsidRDefault="00F5604B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846F4">
              <w:rPr>
                <w:rFonts w:ascii="Calibri" w:hAnsi="Calibri" w:cs="Arial"/>
                <w:sz w:val="22"/>
                <w:szCs w:val="22"/>
              </w:rPr>
              <w:t>Αμπελάκια</w:t>
            </w:r>
            <w:r w:rsidR="00750697" w:rsidRPr="00F846F4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F846F4" w:rsidRPr="00F846F4">
              <w:rPr>
                <w:rFonts w:ascii="Calibri" w:hAnsi="Calibri" w:cs="Arial"/>
                <w:sz w:val="22"/>
                <w:szCs w:val="22"/>
              </w:rPr>
              <w:t>17/03/2022</w:t>
            </w:r>
          </w:p>
          <w:p w:rsidR="00750697" w:rsidRPr="00F846F4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846F4">
              <w:rPr>
                <w:rFonts w:ascii="Calibri" w:hAnsi="Calibri" w:cs="Arial"/>
                <w:sz w:val="22"/>
                <w:szCs w:val="22"/>
              </w:rPr>
              <w:t xml:space="preserve">Αρ. Πρωτ.: </w:t>
            </w:r>
            <w:r w:rsidR="00F846F4" w:rsidRPr="00F846F4">
              <w:rPr>
                <w:rFonts w:ascii="Calibri" w:hAnsi="Calibri" w:cs="Arial"/>
                <w:sz w:val="22"/>
                <w:szCs w:val="22"/>
              </w:rPr>
              <w:t>Φ15/135</w:t>
            </w:r>
          </w:p>
          <w:p w:rsidR="00750697" w:rsidRPr="00235C09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 w:rsidTr="000218F8">
        <w:trPr>
          <w:cantSplit/>
          <w:trHeight w:val="966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750697" w:rsidRPr="004E19DE" w:rsidRDefault="00750697" w:rsidP="00750697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gridSpan w:val="2"/>
          </w:tcPr>
          <w:tbl>
            <w:tblPr>
              <w:tblW w:w="9912" w:type="dxa"/>
              <w:tblInd w:w="56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2864"/>
              <w:gridCol w:w="7048"/>
            </w:tblGrid>
            <w:tr w:rsidR="00E00F66" w:rsidRPr="008E56DB" w:rsidTr="000218F8">
              <w:trPr>
                <w:cantSplit/>
                <w:trHeight w:val="966"/>
              </w:trPr>
              <w:tc>
                <w:tcPr>
                  <w:tcW w:w="2864" w:type="dxa"/>
                </w:tcPr>
                <w:p w:rsidR="00E00F66" w:rsidRPr="000218F8" w:rsidRDefault="00E00F66" w:rsidP="000218F8">
                  <w:pPr>
                    <w:rPr>
                      <w:rFonts w:ascii="Calibri" w:hAnsi="Calibri" w:cs="Arial"/>
                      <w:b/>
                      <w:sz w:val="24"/>
                      <w:szCs w:val="24"/>
                      <w:u w:val="single"/>
                    </w:rPr>
                  </w:pPr>
                  <w:r w:rsidRPr="000218F8">
                    <w:rPr>
                      <w:rFonts w:ascii="Calibri" w:hAnsi="Calibri" w:cs="Arial"/>
                      <w:b/>
                      <w:sz w:val="24"/>
                      <w:szCs w:val="24"/>
                      <w:u w:val="single"/>
                    </w:rPr>
                    <w:t>ΠΡΟΣ:</w:t>
                  </w:r>
                </w:p>
                <w:p w:rsidR="000218F8" w:rsidRPr="000218F8" w:rsidRDefault="00CB6947" w:rsidP="000218F8">
                  <w:pPr>
                    <w:pStyle w:val="a7"/>
                    <w:numPr>
                      <w:ilvl w:val="0"/>
                      <w:numId w:val="22"/>
                    </w:numPr>
                    <w:ind w:left="399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Μέλη Επιτροπών</w:t>
                  </w:r>
                  <w:r w:rsidR="00A736CA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 Διεπιστημονικής Υποστήριξης (</w:t>
                  </w:r>
                  <w:r w:rsidR="000218F8" w:rsidRPr="000218F8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ΕΔΥ</w:t>
                  </w:r>
                  <w:r w:rsidR="00A736CA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)</w:t>
                  </w:r>
                  <w:r w:rsidR="000218F8" w:rsidRPr="000218F8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 των Σχολείων της </w:t>
                  </w: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Δράμας </w:t>
                  </w:r>
                  <w:r w:rsidR="000218F8" w:rsidRPr="000218F8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(Διά των ΣΔΕΥ)</w:t>
                  </w:r>
                </w:p>
                <w:p w:rsidR="000218F8" w:rsidRPr="000218F8" w:rsidRDefault="000218F8" w:rsidP="00CB6947">
                  <w:pPr>
                    <w:pStyle w:val="a7"/>
                    <w:numPr>
                      <w:ilvl w:val="0"/>
                      <w:numId w:val="22"/>
                    </w:numPr>
                    <w:ind w:left="39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218F8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Εκπαιδευτικό και ΕΕΠ των </w:t>
                  </w:r>
                  <w:r w:rsidR="00CB6947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Δημοτικών Σχολείων και Γυμνασίων Δράμας</w:t>
                  </w:r>
                </w:p>
              </w:tc>
              <w:tc>
                <w:tcPr>
                  <w:tcW w:w="7048" w:type="dxa"/>
                  <w:tcBorders>
                    <w:left w:val="nil"/>
                  </w:tcBorders>
                </w:tcPr>
                <w:p w:rsidR="00E00F66" w:rsidRPr="00396B73" w:rsidRDefault="00E00F66" w:rsidP="00DA17DA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Ατομικό Φάκελο Μαθητών</w:t>
                  </w:r>
                </w:p>
                <w:p w:rsidR="00E00F66" w:rsidRPr="008E56DB" w:rsidRDefault="00E00F66" w:rsidP="00DA17DA">
                  <w:pPr>
                    <w:ind w:left="360"/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00F66" w:rsidRPr="008E56DB" w:rsidTr="000218F8">
              <w:trPr>
                <w:cantSplit/>
                <w:trHeight w:val="1482"/>
              </w:trPr>
              <w:tc>
                <w:tcPr>
                  <w:tcW w:w="2864" w:type="dxa"/>
                </w:tcPr>
                <w:p w:rsidR="00E00F66" w:rsidRPr="00FF36A3" w:rsidRDefault="00E00F66" w:rsidP="00DA17DA">
                  <w:pPr>
                    <w:jc w:val="right"/>
                    <w:rPr>
                      <w:rFonts w:ascii="Calibri" w:hAnsi="Calibri"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E00F66" w:rsidRPr="000218F8" w:rsidRDefault="00E00F66" w:rsidP="000218F8">
                  <w:pPr>
                    <w:rPr>
                      <w:rFonts w:ascii="Calibri" w:hAnsi="Calibri" w:cs="Arial"/>
                      <w:b/>
                      <w:sz w:val="24"/>
                      <w:szCs w:val="24"/>
                      <w:u w:val="single"/>
                    </w:rPr>
                  </w:pPr>
                  <w:r w:rsidRPr="000218F8">
                    <w:rPr>
                      <w:rFonts w:ascii="Calibri" w:hAnsi="Calibri" w:cs="Arial"/>
                      <w:b/>
                      <w:sz w:val="24"/>
                      <w:szCs w:val="24"/>
                      <w:u w:val="single"/>
                    </w:rPr>
                    <w:t>ΚΟΙΝ:</w:t>
                  </w:r>
                </w:p>
                <w:p w:rsidR="000218F8" w:rsidRDefault="000218F8" w:rsidP="000218F8">
                  <w:pPr>
                    <w:pStyle w:val="a7"/>
                    <w:numPr>
                      <w:ilvl w:val="0"/>
                      <w:numId w:val="22"/>
                    </w:numPr>
                    <w:ind w:left="399"/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ΣΕΕ Ειδικής Αγωγής &amp; Εκπ/σης κ. Φλωρίδη</w:t>
                  </w:r>
                </w:p>
                <w:p w:rsidR="000218F8" w:rsidRDefault="000218F8" w:rsidP="000218F8">
                  <w:pPr>
                    <w:pStyle w:val="a7"/>
                    <w:numPr>
                      <w:ilvl w:val="0"/>
                      <w:numId w:val="22"/>
                    </w:numPr>
                    <w:ind w:left="399"/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ΠΕ.Κ.Ε.Σ. ΑΜΘ</w:t>
                  </w:r>
                </w:p>
                <w:p w:rsidR="00570D6F" w:rsidRDefault="00CB6947" w:rsidP="000218F8">
                  <w:pPr>
                    <w:pStyle w:val="a7"/>
                    <w:numPr>
                      <w:ilvl w:val="0"/>
                      <w:numId w:val="22"/>
                    </w:numPr>
                    <w:ind w:left="399"/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ΔΙΠΕ Δράμας</w:t>
                  </w:r>
                </w:p>
                <w:p w:rsidR="00CB6947" w:rsidRDefault="00CB6947" w:rsidP="000218F8">
                  <w:pPr>
                    <w:pStyle w:val="a7"/>
                    <w:numPr>
                      <w:ilvl w:val="0"/>
                      <w:numId w:val="22"/>
                    </w:numPr>
                    <w:ind w:left="399"/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ΔΙΔΕ Δράμας</w:t>
                  </w:r>
                </w:p>
                <w:p w:rsidR="00721061" w:rsidRPr="000218F8" w:rsidRDefault="00721061" w:rsidP="000218F8">
                  <w:pPr>
                    <w:pStyle w:val="a7"/>
                    <w:numPr>
                      <w:ilvl w:val="0"/>
                      <w:numId w:val="22"/>
                    </w:numPr>
                    <w:ind w:left="399"/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ΚΕ.Δ.Α.Σ.Υ.</w:t>
                  </w:r>
                  <w:r w:rsidR="00803CD8">
                    <w:rPr>
                      <w:rFonts w:ascii="Calibri" w:hAnsi="Calibri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 xml:space="preserve"> ΑΜΘ</w:t>
                  </w:r>
                </w:p>
              </w:tc>
              <w:tc>
                <w:tcPr>
                  <w:tcW w:w="7048" w:type="dxa"/>
                  <w:tcBorders>
                    <w:left w:val="nil"/>
                  </w:tcBorders>
                </w:tcPr>
                <w:p w:rsidR="00E00F66" w:rsidRPr="000218F8" w:rsidRDefault="00E00F66" w:rsidP="000218F8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FD40BA" w:rsidRPr="00687417" w:rsidRDefault="00FD40BA" w:rsidP="000218F8">
            <w:pPr>
              <w:pStyle w:val="a7"/>
              <w:tabs>
                <w:tab w:val="left" w:pos="369"/>
              </w:tabs>
              <w:ind w:left="7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218F8" w:rsidRPr="009D3EB5" w:rsidTr="000218F8">
        <w:trPr>
          <w:gridAfter w:val="3"/>
          <w:wAfter w:w="3995" w:type="dxa"/>
          <w:cantSplit/>
          <w:trHeight w:val="322"/>
        </w:trPr>
        <w:tc>
          <w:tcPr>
            <w:tcW w:w="4900" w:type="dxa"/>
            <w:vMerge/>
          </w:tcPr>
          <w:p w:rsidR="000218F8" w:rsidRPr="009D3EB5" w:rsidRDefault="000218F8" w:rsidP="00750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0B80" w:rsidRDefault="009D5888" w:rsidP="007506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E22A0" w:rsidRDefault="00FE22A0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A81430" w:rsidRDefault="00A81430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2325B3" w:rsidRPr="00296422" w:rsidRDefault="002325B3" w:rsidP="002325B3">
      <w:pPr>
        <w:jc w:val="both"/>
        <w:rPr>
          <w:rFonts w:asciiTheme="minorHAnsi" w:hAnsiTheme="minorHAnsi" w:cstheme="minorHAnsi"/>
        </w:rPr>
      </w:pPr>
      <w:r w:rsidRPr="00296422">
        <w:rPr>
          <w:rFonts w:asciiTheme="minorHAnsi" w:hAnsiTheme="minorHAnsi" w:cstheme="minorHAnsi"/>
          <w:b/>
          <w:bCs/>
        </w:rPr>
        <w:t>ΘΕΜΑ: «</w:t>
      </w:r>
      <w:r>
        <w:rPr>
          <w:rFonts w:asciiTheme="minorHAnsi" w:hAnsiTheme="minorHAnsi" w:cstheme="minorHAnsi"/>
          <w:b/>
          <w:bCs/>
        </w:rPr>
        <w:t xml:space="preserve">Πρόσκληση σε </w:t>
      </w:r>
      <w:r w:rsidR="009944F6">
        <w:rPr>
          <w:rFonts w:asciiTheme="minorHAnsi" w:hAnsiTheme="minorHAnsi" w:cstheme="minorHAnsi"/>
          <w:b/>
          <w:bCs/>
        </w:rPr>
        <w:t>επιμορφωτικές τηλεδιασκέψεις</w:t>
      </w:r>
      <w:r w:rsidRPr="00296422">
        <w:rPr>
          <w:rFonts w:asciiTheme="minorHAnsi" w:hAnsiTheme="minorHAnsi" w:cstheme="minorHAnsi"/>
          <w:b/>
          <w:bCs/>
        </w:rPr>
        <w:t>»</w:t>
      </w:r>
    </w:p>
    <w:p w:rsidR="002325B3" w:rsidRPr="00296422" w:rsidRDefault="002325B3" w:rsidP="002325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0094" w:rsidRDefault="002325B3" w:rsidP="002325B3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Στο πλαίσιο των καθηκόντων μας </w:t>
      </w:r>
      <w:r w:rsidR="00803CD8">
        <w:rPr>
          <w:rFonts w:asciiTheme="minorHAnsi" w:hAnsiTheme="minorHAnsi" w:cstheme="minorHAnsi"/>
          <w:sz w:val="24"/>
          <w:szCs w:val="24"/>
        </w:rPr>
        <w:t>τα ΚΕ.Δ.Α.Σ.Υ. της Αν. Μακεδονίας και Θράκης,</w:t>
      </w:r>
      <w:r>
        <w:rPr>
          <w:rFonts w:asciiTheme="minorHAnsi" w:hAnsiTheme="minorHAnsi" w:cstheme="minorHAnsi"/>
          <w:sz w:val="24"/>
          <w:szCs w:val="24"/>
        </w:rPr>
        <w:t xml:space="preserve"> σε συνεργασία με το ΣΕΕ ΕΑΕ κ. Φλωρίδη Θεόδωρο</w:t>
      </w:r>
      <w:r w:rsidR="00DC6FA3">
        <w:rPr>
          <w:rFonts w:asciiTheme="minorHAnsi" w:hAnsiTheme="minorHAnsi" w:cstheme="minorHAnsi"/>
          <w:sz w:val="24"/>
          <w:szCs w:val="24"/>
        </w:rPr>
        <w:t xml:space="preserve"> συν</w:t>
      </w:r>
      <w:r w:rsidR="00803CD8">
        <w:rPr>
          <w:rFonts w:asciiTheme="minorHAnsi" w:hAnsiTheme="minorHAnsi" w:cstheme="minorHAnsi"/>
          <w:sz w:val="24"/>
          <w:szCs w:val="24"/>
        </w:rPr>
        <w:t>διοργανώνουν</w:t>
      </w:r>
      <w:r w:rsidR="00AC775B">
        <w:rPr>
          <w:rFonts w:asciiTheme="minorHAnsi" w:hAnsiTheme="minorHAnsi" w:cstheme="minorHAnsi"/>
          <w:sz w:val="24"/>
          <w:szCs w:val="24"/>
        </w:rPr>
        <w:t xml:space="preserve"> </w:t>
      </w:r>
      <w:r w:rsidR="00DC6FA3">
        <w:rPr>
          <w:rFonts w:asciiTheme="minorHAnsi" w:hAnsiTheme="minorHAnsi" w:cstheme="minorHAnsi"/>
          <w:sz w:val="24"/>
          <w:szCs w:val="24"/>
        </w:rPr>
        <w:t>τέσσερ</w:t>
      </w:r>
      <w:r w:rsidR="00AC775B">
        <w:rPr>
          <w:rFonts w:asciiTheme="minorHAnsi" w:hAnsiTheme="minorHAnsi" w:cstheme="minorHAnsi"/>
          <w:sz w:val="24"/>
          <w:szCs w:val="24"/>
        </w:rPr>
        <w:t>ις (</w:t>
      </w:r>
      <w:r w:rsidR="00DC6FA3">
        <w:rPr>
          <w:rFonts w:asciiTheme="minorHAnsi" w:hAnsiTheme="minorHAnsi" w:cstheme="minorHAnsi"/>
          <w:sz w:val="24"/>
          <w:szCs w:val="24"/>
        </w:rPr>
        <w:t>4</w:t>
      </w:r>
      <w:r w:rsidR="00AC775B">
        <w:rPr>
          <w:rFonts w:asciiTheme="minorHAnsi" w:hAnsiTheme="minorHAnsi" w:cstheme="minorHAnsi"/>
          <w:sz w:val="24"/>
          <w:szCs w:val="24"/>
        </w:rPr>
        <w:t xml:space="preserve">) </w:t>
      </w:r>
      <w:r w:rsidR="00F74C8A">
        <w:rPr>
          <w:rFonts w:asciiTheme="minorHAnsi" w:hAnsiTheme="minorHAnsi" w:cstheme="minorHAnsi"/>
          <w:sz w:val="24"/>
          <w:szCs w:val="24"/>
        </w:rPr>
        <w:t xml:space="preserve">επιμορφωτικές </w:t>
      </w:r>
      <w:r w:rsidR="00C30094">
        <w:rPr>
          <w:rFonts w:asciiTheme="minorHAnsi" w:hAnsiTheme="minorHAnsi" w:cstheme="minorHAnsi"/>
          <w:sz w:val="24"/>
          <w:szCs w:val="24"/>
        </w:rPr>
        <w:t>τηλεδιασκέψεις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4C8A" w:rsidRPr="00416021">
        <w:rPr>
          <w:rFonts w:asciiTheme="minorHAnsi" w:hAnsiTheme="minorHAnsi" w:cstheme="minorHAnsi"/>
          <w:sz w:val="24"/>
          <w:szCs w:val="24"/>
        </w:rPr>
        <w:t>(</w:t>
      </w:r>
      <w:r w:rsidR="00F74C8A">
        <w:rPr>
          <w:rFonts w:asciiTheme="minorHAnsi" w:hAnsiTheme="minorHAnsi" w:cstheme="minorHAnsi"/>
          <w:sz w:val="24"/>
          <w:szCs w:val="24"/>
          <w:lang w:val="en-US"/>
        </w:rPr>
        <w:t>webex</w:t>
      </w:r>
      <w:r w:rsidR="00F74C8A" w:rsidRPr="00416021">
        <w:rPr>
          <w:rFonts w:asciiTheme="minorHAnsi" w:hAnsiTheme="minorHAnsi" w:cstheme="minorHAnsi"/>
          <w:sz w:val="24"/>
          <w:szCs w:val="24"/>
        </w:rPr>
        <w:t>)</w:t>
      </w:r>
      <w:r w:rsidR="00C30094">
        <w:rPr>
          <w:rFonts w:asciiTheme="minorHAnsi" w:hAnsiTheme="minorHAnsi" w:cstheme="minorHAnsi"/>
          <w:sz w:val="24"/>
          <w:szCs w:val="24"/>
        </w:rPr>
        <w:t>, σύμφωνα με τον παρακάτω προγραμματισμό:</w:t>
      </w:r>
    </w:p>
    <w:p w:rsidR="00A238DA" w:rsidRDefault="004138EE" w:rsidP="00417856">
      <w:pPr>
        <w:pStyle w:val="a7"/>
        <w:numPr>
          <w:ilvl w:val="0"/>
          <w:numId w:val="24"/>
        </w:num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B639F">
        <w:rPr>
          <w:rFonts w:asciiTheme="minorHAnsi" w:hAnsiTheme="minorHAnsi" w:cstheme="minorHAnsi"/>
          <w:sz w:val="24"/>
          <w:szCs w:val="24"/>
          <w:u w:val="single"/>
        </w:rPr>
        <w:t>Τρίτη 22</w:t>
      </w:r>
      <w:r w:rsidR="00A238DA" w:rsidRPr="00BB639F">
        <w:rPr>
          <w:rFonts w:asciiTheme="minorHAnsi" w:hAnsiTheme="minorHAnsi" w:cstheme="minorHAnsi"/>
          <w:sz w:val="24"/>
          <w:szCs w:val="24"/>
          <w:u w:val="single"/>
        </w:rPr>
        <w:t>/03/2022, το διάστημα 12.00’- 14.00’</w:t>
      </w:r>
      <w:r w:rsidR="00A238DA">
        <w:rPr>
          <w:rFonts w:asciiTheme="minorHAnsi" w:hAnsiTheme="minorHAnsi" w:cstheme="minorHAnsi"/>
          <w:sz w:val="24"/>
          <w:szCs w:val="24"/>
        </w:rPr>
        <w:t xml:space="preserve">: </w:t>
      </w:r>
      <w:r w:rsidR="00A238DA" w:rsidRPr="00A238DA">
        <w:rPr>
          <w:rFonts w:asciiTheme="minorHAnsi" w:hAnsiTheme="minorHAnsi" w:cstheme="minorHAnsi"/>
          <w:b/>
          <w:sz w:val="24"/>
          <w:szCs w:val="24"/>
        </w:rPr>
        <w:t>Ανίχνευση Μαθησιακών Δυσκολιών από Εκπαιδευτικό (ΑΜΔΕ).</w:t>
      </w:r>
      <w:r w:rsidR="00A238DA">
        <w:rPr>
          <w:rFonts w:asciiTheme="minorHAnsi" w:hAnsiTheme="minorHAnsi" w:cstheme="minorHAnsi"/>
          <w:sz w:val="24"/>
          <w:szCs w:val="24"/>
        </w:rPr>
        <w:t xml:space="preserve"> </w:t>
      </w:r>
      <w:r w:rsidR="00F74C8A">
        <w:rPr>
          <w:rFonts w:asciiTheme="minorHAnsi" w:hAnsiTheme="minorHAnsi" w:cstheme="minorHAnsi"/>
          <w:sz w:val="24"/>
          <w:szCs w:val="24"/>
        </w:rPr>
        <w:t xml:space="preserve">Προσκαλούνται </w:t>
      </w:r>
      <w:r w:rsidR="00C62C50">
        <w:rPr>
          <w:rFonts w:asciiTheme="minorHAnsi" w:hAnsiTheme="minorHAnsi" w:cstheme="minorHAnsi"/>
          <w:sz w:val="24"/>
          <w:szCs w:val="24"/>
        </w:rPr>
        <w:t xml:space="preserve">εθελοντικά, </w:t>
      </w:r>
      <w:r w:rsidR="00F74C8A">
        <w:rPr>
          <w:rFonts w:asciiTheme="minorHAnsi" w:hAnsiTheme="minorHAnsi" w:cstheme="minorHAnsi"/>
          <w:sz w:val="24"/>
          <w:szCs w:val="24"/>
        </w:rPr>
        <w:t>κυρίως εκπαιδευτικοί Ειδικής Αγωγής (Τμήματα Ένταξης, Παράλληλης Στήριξης), καθώς και γενικής εκπαίδευσης</w:t>
      </w:r>
      <w:r w:rsidR="00B66FCF">
        <w:rPr>
          <w:rFonts w:asciiTheme="minorHAnsi" w:hAnsiTheme="minorHAnsi" w:cstheme="minorHAnsi"/>
          <w:sz w:val="24"/>
          <w:szCs w:val="24"/>
        </w:rPr>
        <w:t xml:space="preserve"> Δημοτικού &amp; Γυμνασίου</w:t>
      </w:r>
      <w:r w:rsidR="00F74C8A">
        <w:rPr>
          <w:rFonts w:asciiTheme="minorHAnsi" w:hAnsiTheme="minorHAnsi" w:cstheme="minorHAnsi"/>
          <w:sz w:val="24"/>
          <w:szCs w:val="24"/>
        </w:rPr>
        <w:t>.</w:t>
      </w:r>
      <w:r w:rsidR="00B66FCF">
        <w:rPr>
          <w:rFonts w:asciiTheme="minorHAnsi" w:hAnsiTheme="minorHAnsi" w:cstheme="minorHAnsi"/>
          <w:sz w:val="24"/>
          <w:szCs w:val="24"/>
        </w:rPr>
        <w:t xml:space="preserve"> Εισηγήτρια:</w:t>
      </w:r>
    </w:p>
    <w:p w:rsidR="00B66FCF" w:rsidRDefault="00B66FCF" w:rsidP="00B66FCF">
      <w:pPr>
        <w:pStyle w:val="a7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κ. Κετάνη Χρυσάνθη, Δασκάλα Ειδικής Αγωγής, ΠΕ71, ΔΣ Φωτολίβους.</w:t>
      </w:r>
    </w:p>
    <w:p w:rsidR="00FE22A0" w:rsidRDefault="00FE22A0" w:rsidP="00FE22A0">
      <w:pPr>
        <w:pStyle w:val="a7"/>
        <w:spacing w:line="360" w:lineRule="auto"/>
        <w:ind w:left="2220"/>
        <w:jc w:val="both"/>
        <w:rPr>
          <w:rFonts w:asciiTheme="minorHAnsi" w:hAnsiTheme="minorHAnsi" w:cstheme="minorHAnsi"/>
          <w:sz w:val="24"/>
          <w:szCs w:val="24"/>
        </w:rPr>
      </w:pPr>
    </w:p>
    <w:p w:rsidR="004A0231" w:rsidRDefault="004A0231" w:rsidP="00FE22A0">
      <w:pPr>
        <w:pStyle w:val="a7"/>
        <w:spacing w:line="360" w:lineRule="auto"/>
        <w:ind w:left="2220"/>
        <w:jc w:val="both"/>
        <w:rPr>
          <w:rFonts w:asciiTheme="minorHAnsi" w:hAnsiTheme="minorHAnsi" w:cstheme="minorHAnsi"/>
          <w:sz w:val="24"/>
          <w:szCs w:val="24"/>
        </w:rPr>
      </w:pPr>
    </w:p>
    <w:p w:rsidR="00A238DA" w:rsidRDefault="004138EE" w:rsidP="00417856">
      <w:pPr>
        <w:pStyle w:val="a7"/>
        <w:numPr>
          <w:ilvl w:val="0"/>
          <w:numId w:val="24"/>
        </w:num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B639F">
        <w:rPr>
          <w:rFonts w:asciiTheme="minorHAnsi" w:hAnsiTheme="minorHAnsi" w:cstheme="minorHAnsi"/>
          <w:sz w:val="24"/>
          <w:szCs w:val="24"/>
          <w:u w:val="single"/>
        </w:rPr>
        <w:t>Τετάρτη 30</w:t>
      </w:r>
      <w:r w:rsidR="00A238DA" w:rsidRPr="00BB639F">
        <w:rPr>
          <w:rFonts w:asciiTheme="minorHAnsi" w:hAnsiTheme="minorHAnsi" w:cstheme="minorHAnsi"/>
          <w:sz w:val="24"/>
          <w:szCs w:val="24"/>
          <w:u w:val="single"/>
        </w:rPr>
        <w:t>/03/2022, το διάστημα 12.00’- 14.00’</w:t>
      </w:r>
      <w:r w:rsidR="00A238DA">
        <w:rPr>
          <w:rFonts w:asciiTheme="minorHAnsi" w:hAnsiTheme="minorHAnsi" w:cstheme="minorHAnsi"/>
          <w:sz w:val="24"/>
          <w:szCs w:val="24"/>
        </w:rPr>
        <w:t xml:space="preserve">: </w:t>
      </w:r>
      <w:r w:rsidR="00A238DA" w:rsidRPr="00A238DA">
        <w:rPr>
          <w:rFonts w:asciiTheme="minorHAnsi" w:hAnsiTheme="minorHAnsi" w:cstheme="minorHAnsi"/>
          <w:b/>
          <w:sz w:val="24"/>
          <w:szCs w:val="24"/>
        </w:rPr>
        <w:t>Λογισμικό Ανίχνευσης Μαθησιακών Δεξιοτήτων και Αδυναμιών (ΛΑΜΔΑ).</w:t>
      </w:r>
      <w:r w:rsidR="00A238DA">
        <w:rPr>
          <w:rFonts w:asciiTheme="minorHAnsi" w:hAnsiTheme="minorHAnsi" w:cstheme="minorHAnsi"/>
          <w:sz w:val="24"/>
          <w:szCs w:val="24"/>
        </w:rPr>
        <w:t xml:space="preserve"> </w:t>
      </w:r>
      <w:r w:rsidR="00F74C8A">
        <w:rPr>
          <w:rFonts w:asciiTheme="minorHAnsi" w:hAnsiTheme="minorHAnsi" w:cstheme="minorHAnsi"/>
          <w:sz w:val="24"/>
          <w:szCs w:val="24"/>
        </w:rPr>
        <w:t xml:space="preserve">Προσκαλούνται </w:t>
      </w:r>
      <w:r w:rsidR="00C62C50">
        <w:rPr>
          <w:rFonts w:asciiTheme="minorHAnsi" w:hAnsiTheme="minorHAnsi" w:cstheme="minorHAnsi"/>
          <w:sz w:val="24"/>
          <w:szCs w:val="24"/>
        </w:rPr>
        <w:t xml:space="preserve">εθελοντικά, </w:t>
      </w:r>
      <w:r w:rsidR="00F74C8A">
        <w:rPr>
          <w:rFonts w:asciiTheme="minorHAnsi" w:hAnsiTheme="minorHAnsi" w:cstheme="minorHAnsi"/>
          <w:sz w:val="24"/>
          <w:szCs w:val="24"/>
        </w:rPr>
        <w:t>κυρίως εκπαιδευτικοί Ειδικής Αγωγής (Τμήματα Ένταξης, Παράλληλης Στήριξης).</w:t>
      </w:r>
      <w:r w:rsidR="00B66FCF">
        <w:rPr>
          <w:rFonts w:asciiTheme="minorHAnsi" w:hAnsiTheme="minorHAnsi" w:cstheme="minorHAnsi"/>
          <w:sz w:val="24"/>
          <w:szCs w:val="24"/>
        </w:rPr>
        <w:t xml:space="preserve"> Εισηγητής:</w:t>
      </w:r>
    </w:p>
    <w:p w:rsidR="00B66FCF" w:rsidRDefault="00B66FCF" w:rsidP="00B66FCF">
      <w:pPr>
        <w:pStyle w:val="a7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κ. Παπαδόπουλος Χρήστος, Δάσκαλος Ειδικής Αγωγής, ΠΕ70, 6</w:t>
      </w:r>
      <w:r w:rsidRPr="00B66FCF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</w:rPr>
        <w:t xml:space="preserve"> ΔΣ Δράμας.</w:t>
      </w:r>
    </w:p>
    <w:p w:rsidR="004A0231" w:rsidRDefault="004A0231" w:rsidP="004A0231">
      <w:pPr>
        <w:pStyle w:val="a7"/>
        <w:spacing w:line="360" w:lineRule="auto"/>
        <w:ind w:left="2220"/>
        <w:jc w:val="both"/>
        <w:rPr>
          <w:rFonts w:asciiTheme="minorHAnsi" w:hAnsiTheme="minorHAnsi" w:cstheme="minorHAnsi"/>
          <w:sz w:val="24"/>
          <w:szCs w:val="24"/>
        </w:rPr>
      </w:pPr>
    </w:p>
    <w:p w:rsidR="00643614" w:rsidRDefault="000D07CF" w:rsidP="00643614">
      <w:pPr>
        <w:pStyle w:val="a7"/>
        <w:numPr>
          <w:ilvl w:val="0"/>
          <w:numId w:val="24"/>
        </w:num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Πέμπτη 07/04</w:t>
      </w:r>
      <w:r w:rsidR="00643614" w:rsidRPr="00BB639F">
        <w:rPr>
          <w:rFonts w:asciiTheme="minorHAnsi" w:hAnsiTheme="minorHAnsi" w:cstheme="minorHAnsi"/>
          <w:sz w:val="24"/>
          <w:szCs w:val="24"/>
          <w:u w:val="single"/>
        </w:rPr>
        <w:t>/2022, το διάστημα 12.00’</w:t>
      </w:r>
      <w:r w:rsidR="00643614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643614" w:rsidRPr="00BB639F">
        <w:rPr>
          <w:rFonts w:asciiTheme="minorHAnsi" w:hAnsiTheme="minorHAnsi" w:cstheme="minorHAnsi"/>
          <w:sz w:val="24"/>
          <w:szCs w:val="24"/>
          <w:u w:val="single"/>
        </w:rPr>
        <w:t>14.00’</w:t>
      </w:r>
      <w:r w:rsidR="00643614">
        <w:rPr>
          <w:rFonts w:asciiTheme="minorHAnsi" w:hAnsiTheme="minorHAnsi" w:cstheme="minorHAnsi"/>
          <w:sz w:val="24"/>
          <w:szCs w:val="24"/>
        </w:rPr>
        <w:t xml:space="preserve">: </w:t>
      </w:r>
      <w:r w:rsidR="00643614" w:rsidRPr="00417856">
        <w:rPr>
          <w:rFonts w:asciiTheme="minorHAnsi" w:hAnsiTheme="minorHAnsi" w:cstheme="minorHAnsi"/>
          <w:b/>
          <w:sz w:val="24"/>
          <w:szCs w:val="24"/>
        </w:rPr>
        <w:t xml:space="preserve">Η Διαφοροποιημένη Διδασκαλία (ΔΔ) στο Εξατομικευμένο Πρόγραμμα </w:t>
      </w:r>
      <w:r w:rsidR="00643614">
        <w:rPr>
          <w:rFonts w:asciiTheme="minorHAnsi" w:hAnsiTheme="minorHAnsi" w:cstheme="minorHAnsi"/>
          <w:b/>
          <w:sz w:val="24"/>
          <w:szCs w:val="24"/>
        </w:rPr>
        <w:t>Εκπαίδευσης</w:t>
      </w:r>
      <w:r w:rsidR="00643614" w:rsidRPr="00417856">
        <w:rPr>
          <w:rFonts w:asciiTheme="minorHAnsi" w:hAnsiTheme="minorHAnsi" w:cstheme="minorHAnsi"/>
          <w:b/>
          <w:sz w:val="24"/>
          <w:szCs w:val="24"/>
        </w:rPr>
        <w:t xml:space="preserve"> (ΕΠΕ)</w:t>
      </w:r>
      <w:r w:rsidR="00643614">
        <w:rPr>
          <w:rFonts w:asciiTheme="minorHAnsi" w:hAnsiTheme="minorHAnsi" w:cstheme="minorHAnsi"/>
          <w:sz w:val="24"/>
          <w:szCs w:val="24"/>
        </w:rPr>
        <w:t>. Η επιμόρφωση αυτή απευθύνεται στα μέλη των ΕΔΥ, των ΣΔΕΥ της Δράμας και είναι υποχρεωτική σύμφωνα με την κείμενη νομοθεσία.</w:t>
      </w:r>
      <w:r w:rsidR="00B66FCF">
        <w:rPr>
          <w:rFonts w:asciiTheme="minorHAnsi" w:hAnsiTheme="minorHAnsi" w:cstheme="minorHAnsi"/>
          <w:sz w:val="24"/>
          <w:szCs w:val="24"/>
        </w:rPr>
        <w:t xml:space="preserve"> Εισηγητές:</w:t>
      </w:r>
    </w:p>
    <w:p w:rsidR="00643614" w:rsidRDefault="00B66FCF" w:rsidP="00643614">
      <w:pPr>
        <w:pStyle w:val="a7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κ. </w:t>
      </w:r>
      <w:r w:rsidR="00643614">
        <w:rPr>
          <w:rFonts w:asciiTheme="minorHAnsi" w:hAnsiTheme="minorHAnsi" w:cstheme="minorHAnsi"/>
          <w:sz w:val="24"/>
          <w:szCs w:val="24"/>
        </w:rPr>
        <w:t>Αλβανόπουλος Γιώργος, Προϊστάμενος ΚΕ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>Δ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>Α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>Υ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 xml:space="preserve"> Δράμας</w:t>
      </w:r>
    </w:p>
    <w:p w:rsidR="00643614" w:rsidRDefault="00B66FCF" w:rsidP="00643614">
      <w:pPr>
        <w:pStyle w:val="a7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κ.</w:t>
      </w:r>
      <w:r w:rsidR="00F81C37">
        <w:rPr>
          <w:rFonts w:asciiTheme="minorHAnsi" w:hAnsiTheme="minorHAnsi" w:cstheme="minorHAnsi"/>
          <w:sz w:val="24"/>
          <w:szCs w:val="24"/>
        </w:rPr>
        <w:t xml:space="preserve"> </w:t>
      </w:r>
      <w:r w:rsidR="00643614">
        <w:rPr>
          <w:rFonts w:asciiTheme="minorHAnsi" w:hAnsiTheme="minorHAnsi" w:cstheme="minorHAnsi"/>
          <w:sz w:val="24"/>
          <w:szCs w:val="24"/>
        </w:rPr>
        <w:t>Τζουμάκα Αλεξάνδρα, Προϊσταμένη ΚΕ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>Δ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>Α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>Υ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3614">
        <w:rPr>
          <w:rFonts w:asciiTheme="minorHAnsi" w:hAnsiTheme="minorHAnsi" w:cstheme="minorHAnsi"/>
          <w:sz w:val="24"/>
          <w:szCs w:val="24"/>
        </w:rPr>
        <w:t xml:space="preserve"> Έβρου</w:t>
      </w:r>
    </w:p>
    <w:p w:rsidR="004A0231" w:rsidRDefault="004A0231" w:rsidP="004A0231">
      <w:pPr>
        <w:pStyle w:val="a7"/>
        <w:spacing w:line="360" w:lineRule="auto"/>
        <w:ind w:left="2220"/>
        <w:jc w:val="both"/>
        <w:rPr>
          <w:rFonts w:asciiTheme="minorHAnsi" w:hAnsiTheme="minorHAnsi" w:cstheme="minorHAnsi"/>
          <w:sz w:val="24"/>
          <w:szCs w:val="24"/>
        </w:rPr>
      </w:pPr>
    </w:p>
    <w:p w:rsidR="00643614" w:rsidRDefault="00643614" w:rsidP="00417856">
      <w:pPr>
        <w:pStyle w:val="a7"/>
        <w:numPr>
          <w:ilvl w:val="0"/>
          <w:numId w:val="24"/>
        </w:numPr>
        <w:spacing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643614">
        <w:rPr>
          <w:rFonts w:asciiTheme="minorHAnsi" w:hAnsiTheme="minorHAnsi" w:cstheme="minorHAnsi"/>
          <w:sz w:val="24"/>
          <w:szCs w:val="24"/>
          <w:u w:val="single"/>
        </w:rPr>
        <w:t>Πέμπτη 14/04/2022, το διά</w:t>
      </w:r>
      <w:r w:rsidR="00EA47D5">
        <w:rPr>
          <w:rFonts w:asciiTheme="minorHAnsi" w:hAnsiTheme="minorHAnsi" w:cstheme="minorHAnsi"/>
          <w:sz w:val="24"/>
          <w:szCs w:val="24"/>
          <w:u w:val="single"/>
        </w:rPr>
        <w:t>σ</w:t>
      </w:r>
      <w:r w:rsidRPr="00643614">
        <w:rPr>
          <w:rFonts w:asciiTheme="minorHAnsi" w:hAnsiTheme="minorHAnsi" w:cstheme="minorHAnsi"/>
          <w:sz w:val="24"/>
          <w:szCs w:val="24"/>
          <w:u w:val="single"/>
        </w:rPr>
        <w:t>τημα 12.00’ – 14.00’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643614">
        <w:rPr>
          <w:rFonts w:asciiTheme="minorHAnsi" w:hAnsiTheme="minorHAnsi" w:cstheme="minorHAnsi"/>
          <w:b/>
          <w:sz w:val="24"/>
          <w:szCs w:val="24"/>
        </w:rPr>
        <w:t>Οι πιο συχνές διαταραχές λόγου και ομιλίας στη γενική τάξη: ενδείξεις αναγνώρισης των δυσκολιών και η αξιοποίησ</w:t>
      </w:r>
      <w:r>
        <w:rPr>
          <w:rFonts w:asciiTheme="minorHAnsi" w:hAnsiTheme="minorHAnsi" w:cstheme="minorHAnsi"/>
          <w:b/>
          <w:sz w:val="24"/>
          <w:szCs w:val="24"/>
        </w:rPr>
        <w:t>ή τους στη διεπιστημονική ομάδα</w:t>
      </w:r>
      <w:r w:rsidRPr="00643614">
        <w:rPr>
          <w:rFonts w:asciiTheme="minorHAnsi" w:hAnsiTheme="minorHAnsi" w:cstheme="minorHAnsi"/>
          <w:b/>
          <w:sz w:val="24"/>
          <w:szCs w:val="24"/>
        </w:rPr>
        <w:t>. </w:t>
      </w:r>
      <w:r w:rsidRPr="00643614">
        <w:rPr>
          <w:rFonts w:asciiTheme="minorHAnsi" w:hAnsiTheme="minorHAnsi" w:cstheme="minorHAnsi"/>
          <w:sz w:val="24"/>
          <w:szCs w:val="24"/>
        </w:rPr>
        <w:t xml:space="preserve">Απευθύνεται </w:t>
      </w:r>
      <w:r w:rsidR="00F81C37">
        <w:rPr>
          <w:rFonts w:asciiTheme="minorHAnsi" w:hAnsiTheme="minorHAnsi" w:cstheme="minorHAnsi"/>
          <w:sz w:val="24"/>
          <w:szCs w:val="24"/>
        </w:rPr>
        <w:t xml:space="preserve">στα μέλη των ΕΔΥ, των ΣΔΕΥ της Δράμας </w:t>
      </w:r>
      <w:r w:rsidRPr="00643614">
        <w:rPr>
          <w:rFonts w:asciiTheme="minorHAnsi" w:hAnsiTheme="minorHAnsi" w:cstheme="minorHAnsi"/>
          <w:sz w:val="24"/>
          <w:szCs w:val="24"/>
        </w:rPr>
        <w:t>με εθελοντική συμμετοχή.</w:t>
      </w:r>
      <w:r w:rsidR="00B66FCF">
        <w:rPr>
          <w:rFonts w:asciiTheme="minorHAnsi" w:hAnsiTheme="minorHAnsi" w:cstheme="minorHAnsi"/>
          <w:sz w:val="24"/>
          <w:szCs w:val="24"/>
        </w:rPr>
        <w:t xml:space="preserve"> Εισηγήτρια:</w:t>
      </w:r>
    </w:p>
    <w:p w:rsidR="00643614" w:rsidRDefault="00B66FCF" w:rsidP="00643614">
      <w:pPr>
        <w:pStyle w:val="a7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κ. </w:t>
      </w:r>
      <w:r w:rsidR="00643614" w:rsidRPr="00643614">
        <w:rPr>
          <w:rFonts w:asciiTheme="minorHAnsi" w:hAnsiTheme="minorHAnsi" w:cstheme="minorHAnsi"/>
          <w:sz w:val="24"/>
          <w:szCs w:val="24"/>
        </w:rPr>
        <w:t>Λαμπριάνα Τσιακπίνη, Λογοπεδικός-Λογοθεραπεύτρια, MA, Π.Ε. 21, ΚΕ.Δ.Α.Σ.Υ. ΕΒΡΟΥ</w:t>
      </w:r>
    </w:p>
    <w:p w:rsidR="004A0231" w:rsidRPr="00643614" w:rsidRDefault="004A0231" w:rsidP="004A0231">
      <w:pPr>
        <w:pStyle w:val="a7"/>
        <w:spacing w:line="36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:rsidR="002325B3" w:rsidRDefault="00F74C8A" w:rsidP="002325B3">
      <w:pPr>
        <w:spacing w:after="12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Οι ενδιαφερόμενοι Εκπαιδευτικοί, Ψυχολόγοι και</w:t>
      </w:r>
      <w:r w:rsidR="008F2FBE">
        <w:rPr>
          <w:rFonts w:asciiTheme="minorHAnsi" w:hAnsiTheme="minorHAnsi" w:cstheme="minorHAnsi"/>
          <w:sz w:val="24"/>
          <w:szCs w:val="24"/>
        </w:rPr>
        <w:t xml:space="preserve"> Κοινωνικοί Λειτουργοί </w:t>
      </w:r>
      <w:r>
        <w:rPr>
          <w:rFonts w:asciiTheme="minorHAnsi" w:hAnsiTheme="minorHAnsi" w:cstheme="minorHAnsi"/>
          <w:sz w:val="24"/>
          <w:szCs w:val="24"/>
        </w:rPr>
        <w:t>μπορούν να λάβουν μέρος σ</w:t>
      </w:r>
      <w:r w:rsidR="00C62C50">
        <w:rPr>
          <w:rFonts w:asciiTheme="minorHAnsi" w:hAnsiTheme="minorHAnsi" w:cstheme="minorHAnsi"/>
          <w:sz w:val="24"/>
          <w:szCs w:val="24"/>
        </w:rPr>
        <w:t xml:space="preserve">ε αυτές </w:t>
      </w:r>
      <w:r>
        <w:rPr>
          <w:rFonts w:asciiTheme="minorHAnsi" w:hAnsiTheme="minorHAnsi" w:cstheme="minorHAnsi"/>
          <w:sz w:val="24"/>
          <w:szCs w:val="24"/>
        </w:rPr>
        <w:t>τις τηλεδιασκέψεις</w:t>
      </w:r>
      <w:r w:rsidR="002325B3">
        <w:rPr>
          <w:rFonts w:asciiTheme="minorHAnsi" w:hAnsiTheme="minorHAnsi" w:cstheme="minorHAnsi"/>
          <w:sz w:val="24"/>
          <w:szCs w:val="24"/>
        </w:rPr>
        <w:t xml:space="preserve">, μέσα από την ενεργοποίηση του ακόλουθου συνδέσμου </w:t>
      </w:r>
    </w:p>
    <w:p w:rsidR="002325B3" w:rsidRDefault="00747079" w:rsidP="002325B3">
      <w:pPr>
        <w:spacing w:after="120" w:line="360" w:lineRule="auto"/>
        <w:ind w:firstLine="720"/>
        <w:jc w:val="center"/>
        <w:rPr>
          <w:rFonts w:cstheme="minorHAnsi"/>
          <w:sz w:val="24"/>
          <w:szCs w:val="24"/>
        </w:rPr>
      </w:pPr>
      <w:hyperlink r:id="rId10" w:history="1">
        <w:r w:rsidR="002325B3" w:rsidRPr="00EB7FB5">
          <w:rPr>
            <w:rStyle w:val="-"/>
            <w:rFonts w:asciiTheme="minorHAnsi" w:hAnsiTheme="minorHAnsi" w:cstheme="minorHAnsi"/>
            <w:sz w:val="24"/>
            <w:szCs w:val="24"/>
          </w:rPr>
          <w:t>https://minedu-primary.webex.com/meet/galvanopou</w:t>
        </w:r>
      </w:hyperlink>
    </w:p>
    <w:p w:rsidR="002325B3" w:rsidRDefault="00CB6947" w:rsidP="002325B3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Στόχος των συναντήσεων αυτών</w:t>
      </w:r>
      <w:r w:rsidR="002325B3">
        <w:rPr>
          <w:rFonts w:asciiTheme="minorHAnsi" w:hAnsiTheme="minorHAnsi" w:cstheme="minorHAnsi"/>
          <w:sz w:val="24"/>
          <w:szCs w:val="24"/>
        </w:rPr>
        <w:t xml:space="preserve"> είναι ο συντονισμός των δράσεών μας για </w:t>
      </w:r>
      <w:r w:rsidR="00383816">
        <w:rPr>
          <w:rFonts w:asciiTheme="minorHAnsi" w:hAnsiTheme="minorHAnsi" w:cstheme="minorHAnsi"/>
          <w:sz w:val="24"/>
          <w:szCs w:val="24"/>
        </w:rPr>
        <w:t xml:space="preserve">την ταχύτερη και </w:t>
      </w:r>
      <w:r>
        <w:rPr>
          <w:rFonts w:asciiTheme="minorHAnsi" w:hAnsiTheme="minorHAnsi" w:cstheme="minorHAnsi"/>
          <w:sz w:val="24"/>
          <w:szCs w:val="24"/>
        </w:rPr>
        <w:t>αποτελεσματικό</w:t>
      </w:r>
      <w:r w:rsidR="002325B3">
        <w:rPr>
          <w:rFonts w:asciiTheme="minorHAnsi" w:hAnsiTheme="minorHAnsi" w:cstheme="minorHAnsi"/>
          <w:sz w:val="24"/>
          <w:szCs w:val="24"/>
        </w:rPr>
        <w:t>τερη συνεργασία</w:t>
      </w:r>
      <w:r>
        <w:rPr>
          <w:rFonts w:asciiTheme="minorHAnsi" w:hAnsiTheme="minorHAnsi" w:cstheme="minorHAnsi"/>
          <w:sz w:val="24"/>
          <w:szCs w:val="24"/>
        </w:rPr>
        <w:t xml:space="preserve"> στο ζήτημα της παραπομπής μαθητών για αξιολόγηση στην Υπηρεσία μας</w:t>
      </w:r>
      <w:r w:rsidR="002325B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B6947" w:rsidRDefault="002325B3" w:rsidP="00CB694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Οι προσκεκλημένοι μπορούν να χρησιμοποιήσουν για την τηλεδιάσκεψη είτε τον εξοπλισμό του Σχολείου είτε προσωπικές συσκευές. Προτείνεται η προηγούμενη εγκατάσταση της εφαρμογής στις συσκευές που θα χρησιμοποιηθούν.</w:t>
      </w:r>
    </w:p>
    <w:p w:rsidR="00C97913" w:rsidRPr="00B66FCF" w:rsidRDefault="00747079" w:rsidP="00B66FCF">
      <w:pPr>
        <w:spacing w:line="360" w:lineRule="auto"/>
        <w:ind w:firstLine="720"/>
        <w:jc w:val="both"/>
      </w:pPr>
      <w:r w:rsidRPr="00747079">
        <w:rPr>
          <w:rFonts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0.6pt;margin-top:50.15pt;width:176.1pt;height:65.8pt;z-index:251662336;mso-height-percent:200;mso-height-percent:200;mso-width-relative:margin;mso-height-relative:margin" stroked="f">
            <v:textbox style="mso-fit-shape-to-text:t">
              <w:txbxContent>
                <w:p w:rsidR="002325B3" w:rsidRDefault="00CB6947" w:rsidP="002325B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Ο Προϊστάμενος του Κ</w:t>
                  </w:r>
                  <w:r w:rsidR="002325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Ε.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Δ.Α.</w:t>
                  </w:r>
                  <w:r w:rsidR="002325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Σ.Υ.</w:t>
                  </w:r>
                </w:p>
                <w:p w:rsidR="002325B3" w:rsidRPr="00316FF8" w:rsidRDefault="002325B3" w:rsidP="002325B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325B3" w:rsidRDefault="002325B3" w:rsidP="002325B3">
                  <w:pPr>
                    <w:jc w:val="center"/>
                  </w:pPr>
                  <w:r w:rsidRPr="00316FF8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Αλβανόπουλος Γεώργιος</w:t>
                  </w:r>
                </w:p>
              </w:txbxContent>
            </v:textbox>
          </v:shape>
        </w:pict>
      </w:r>
      <w:r w:rsidR="002325B3">
        <w:rPr>
          <w:rFonts w:asciiTheme="minorHAnsi" w:hAnsiTheme="minorHAnsi" w:cstheme="minorHAnsi"/>
          <w:sz w:val="24"/>
          <w:szCs w:val="24"/>
        </w:rPr>
        <w:t>Παρακαλούνται οι Διευθυντές και Διευθύντριες των Σχολείων να διευκολύνουν τη συμμετοχή των συναδέλφων.</w:t>
      </w:r>
      <w:r w:rsidR="002325B3">
        <w:t xml:space="preserve">  </w:t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  <w:r w:rsidR="00C97913">
        <w:rPr>
          <w:rFonts w:asciiTheme="minorHAnsi" w:hAnsiTheme="minorHAnsi" w:cstheme="minorHAnsi"/>
          <w:sz w:val="24"/>
          <w:szCs w:val="24"/>
        </w:rPr>
        <w:tab/>
      </w:r>
    </w:p>
    <w:p w:rsidR="00C97913" w:rsidRDefault="00C97913">
      <w:pPr>
        <w:rPr>
          <w:rFonts w:asciiTheme="minorHAnsi" w:hAnsiTheme="minorHAnsi" w:cstheme="minorHAnsi"/>
          <w:sz w:val="24"/>
          <w:szCs w:val="24"/>
        </w:rPr>
      </w:pPr>
    </w:p>
    <w:sectPr w:rsidR="00C97913" w:rsidSect="00657A27">
      <w:footerReference w:type="default" r:id="rId11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8F" w:rsidRDefault="0090088F" w:rsidP="004E19DE">
      <w:r>
        <w:separator/>
      </w:r>
    </w:p>
  </w:endnote>
  <w:endnote w:type="continuationSeparator" w:id="1">
    <w:p w:rsidR="0090088F" w:rsidRDefault="0090088F" w:rsidP="004E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DE" w:rsidRDefault="004E19DE">
    <w:pPr>
      <w:pStyle w:val="a8"/>
    </w:pPr>
  </w:p>
  <w:p w:rsidR="004E19DE" w:rsidRDefault="004E19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8F" w:rsidRDefault="0090088F" w:rsidP="004E19DE">
      <w:r>
        <w:separator/>
      </w:r>
    </w:p>
  </w:footnote>
  <w:footnote w:type="continuationSeparator" w:id="1">
    <w:p w:rsidR="0090088F" w:rsidRDefault="0090088F" w:rsidP="004E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4977"/>
    <w:multiLevelType w:val="hybridMultilevel"/>
    <w:tmpl w:val="2012C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1FAE"/>
    <w:multiLevelType w:val="hybridMultilevel"/>
    <w:tmpl w:val="2A38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7F8A"/>
    <w:multiLevelType w:val="hybridMultilevel"/>
    <w:tmpl w:val="4B14C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>
    <w:nsid w:val="21B855D9"/>
    <w:multiLevelType w:val="hybridMultilevel"/>
    <w:tmpl w:val="40EAC264"/>
    <w:lvl w:ilvl="0" w:tplc="B71ADEDE">
      <w:numFmt w:val="bullet"/>
      <w:lvlText w:val="-"/>
      <w:lvlJc w:val="left"/>
      <w:pPr>
        <w:ind w:left="69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>
    <w:nsid w:val="24197F68"/>
    <w:multiLevelType w:val="hybridMultilevel"/>
    <w:tmpl w:val="0170A7E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4192331D"/>
    <w:multiLevelType w:val="hybridMultilevel"/>
    <w:tmpl w:val="927E6FC6"/>
    <w:lvl w:ilvl="0" w:tplc="B71ADE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A5E4F"/>
    <w:multiLevelType w:val="hybridMultilevel"/>
    <w:tmpl w:val="9C3047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F5BF2"/>
    <w:multiLevelType w:val="hybridMultilevel"/>
    <w:tmpl w:val="134236F2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F44D5"/>
    <w:multiLevelType w:val="hybridMultilevel"/>
    <w:tmpl w:val="C2026B4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E665AEF"/>
    <w:multiLevelType w:val="hybridMultilevel"/>
    <w:tmpl w:val="996683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0C070B4"/>
    <w:multiLevelType w:val="hybridMultilevel"/>
    <w:tmpl w:val="DAE88D92"/>
    <w:lvl w:ilvl="0" w:tplc="DF4A9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3F573C7"/>
    <w:multiLevelType w:val="hybridMultilevel"/>
    <w:tmpl w:val="9CCCE27A"/>
    <w:lvl w:ilvl="0" w:tplc="DE48207E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9F65BC6"/>
    <w:multiLevelType w:val="hybridMultilevel"/>
    <w:tmpl w:val="2ABCC6BE"/>
    <w:lvl w:ilvl="0" w:tplc="0408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6">
    <w:nsid w:val="78505B3C"/>
    <w:multiLevelType w:val="hybridMultilevel"/>
    <w:tmpl w:val="7E5AE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24"/>
  </w:num>
  <w:num w:numId="10">
    <w:abstractNumId w:val="12"/>
  </w:num>
  <w:num w:numId="11">
    <w:abstractNumId w:val="11"/>
  </w:num>
  <w:num w:numId="12">
    <w:abstractNumId w:val="17"/>
  </w:num>
  <w:num w:numId="13">
    <w:abstractNumId w:val="15"/>
  </w:num>
  <w:num w:numId="14">
    <w:abstractNumId w:val="1"/>
  </w:num>
  <w:num w:numId="15">
    <w:abstractNumId w:val="25"/>
  </w:num>
  <w:num w:numId="16">
    <w:abstractNumId w:val="6"/>
  </w:num>
  <w:num w:numId="17">
    <w:abstractNumId w:val="19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1"/>
  </w:num>
  <w:num w:numId="21">
    <w:abstractNumId w:val="14"/>
  </w:num>
  <w:num w:numId="22">
    <w:abstractNumId w:val="7"/>
  </w:num>
  <w:num w:numId="23">
    <w:abstractNumId w:val="4"/>
  </w:num>
  <w:num w:numId="24">
    <w:abstractNumId w:val="23"/>
  </w:num>
  <w:num w:numId="25">
    <w:abstractNumId w:val="16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97"/>
    <w:rsid w:val="00000EB3"/>
    <w:rsid w:val="00016449"/>
    <w:rsid w:val="00017FDC"/>
    <w:rsid w:val="000218F8"/>
    <w:rsid w:val="00037D81"/>
    <w:rsid w:val="000642BA"/>
    <w:rsid w:val="00071BCF"/>
    <w:rsid w:val="0007539B"/>
    <w:rsid w:val="00076AD6"/>
    <w:rsid w:val="000828B5"/>
    <w:rsid w:val="00090BCC"/>
    <w:rsid w:val="000A25B6"/>
    <w:rsid w:val="000A324A"/>
    <w:rsid w:val="000B0C76"/>
    <w:rsid w:val="000B1371"/>
    <w:rsid w:val="000C0930"/>
    <w:rsid w:val="000C1E29"/>
    <w:rsid w:val="000C3658"/>
    <w:rsid w:val="000C5CF6"/>
    <w:rsid w:val="000D07CF"/>
    <w:rsid w:val="000D081D"/>
    <w:rsid w:val="000D1259"/>
    <w:rsid w:val="000E53C9"/>
    <w:rsid w:val="000E6A95"/>
    <w:rsid w:val="000E730D"/>
    <w:rsid w:val="000F141B"/>
    <w:rsid w:val="0010711E"/>
    <w:rsid w:val="00107B71"/>
    <w:rsid w:val="0011319C"/>
    <w:rsid w:val="001150E0"/>
    <w:rsid w:val="00115D3F"/>
    <w:rsid w:val="001207E6"/>
    <w:rsid w:val="001215A0"/>
    <w:rsid w:val="001235C8"/>
    <w:rsid w:val="00125183"/>
    <w:rsid w:val="00125F0E"/>
    <w:rsid w:val="00131902"/>
    <w:rsid w:val="00147071"/>
    <w:rsid w:val="00150E1D"/>
    <w:rsid w:val="001720BF"/>
    <w:rsid w:val="00173F5D"/>
    <w:rsid w:val="00175D0C"/>
    <w:rsid w:val="00184DD8"/>
    <w:rsid w:val="0018581C"/>
    <w:rsid w:val="00185C41"/>
    <w:rsid w:val="00186644"/>
    <w:rsid w:val="00190647"/>
    <w:rsid w:val="0019161B"/>
    <w:rsid w:val="0019342A"/>
    <w:rsid w:val="00197EA9"/>
    <w:rsid w:val="001A272D"/>
    <w:rsid w:val="001B1FA8"/>
    <w:rsid w:val="001B2701"/>
    <w:rsid w:val="001B349E"/>
    <w:rsid w:val="001B4C1E"/>
    <w:rsid w:val="001C5AB2"/>
    <w:rsid w:val="001C67AD"/>
    <w:rsid w:val="001D1DFB"/>
    <w:rsid w:val="001D7B42"/>
    <w:rsid w:val="001E07E8"/>
    <w:rsid w:val="001E0890"/>
    <w:rsid w:val="001E3EB5"/>
    <w:rsid w:val="001E5E5C"/>
    <w:rsid w:val="001F1C88"/>
    <w:rsid w:val="001F2044"/>
    <w:rsid w:val="00216AB1"/>
    <w:rsid w:val="00231815"/>
    <w:rsid w:val="002325B3"/>
    <w:rsid w:val="00235C09"/>
    <w:rsid w:val="00237220"/>
    <w:rsid w:val="00242876"/>
    <w:rsid w:val="002517FF"/>
    <w:rsid w:val="00253059"/>
    <w:rsid w:val="0025372E"/>
    <w:rsid w:val="002559FD"/>
    <w:rsid w:val="00262C5D"/>
    <w:rsid w:val="00265A7F"/>
    <w:rsid w:val="00265AC5"/>
    <w:rsid w:val="00275B48"/>
    <w:rsid w:val="002814ED"/>
    <w:rsid w:val="00281C0C"/>
    <w:rsid w:val="00286FB6"/>
    <w:rsid w:val="00293D48"/>
    <w:rsid w:val="002A1942"/>
    <w:rsid w:val="002B0AB4"/>
    <w:rsid w:val="002B0E32"/>
    <w:rsid w:val="002B5199"/>
    <w:rsid w:val="002C371F"/>
    <w:rsid w:val="002C472A"/>
    <w:rsid w:val="002E58B9"/>
    <w:rsid w:val="002E7993"/>
    <w:rsid w:val="002E7A5E"/>
    <w:rsid w:val="002F15C5"/>
    <w:rsid w:val="002F49E5"/>
    <w:rsid w:val="003003E5"/>
    <w:rsid w:val="0030682D"/>
    <w:rsid w:val="00312F6A"/>
    <w:rsid w:val="00316FF8"/>
    <w:rsid w:val="00320A7F"/>
    <w:rsid w:val="003237E5"/>
    <w:rsid w:val="0033039D"/>
    <w:rsid w:val="00336093"/>
    <w:rsid w:val="00340684"/>
    <w:rsid w:val="00342C31"/>
    <w:rsid w:val="0034351F"/>
    <w:rsid w:val="003520E3"/>
    <w:rsid w:val="00361006"/>
    <w:rsid w:val="003617B7"/>
    <w:rsid w:val="00361C0B"/>
    <w:rsid w:val="00365916"/>
    <w:rsid w:val="00365B2F"/>
    <w:rsid w:val="00382BDA"/>
    <w:rsid w:val="00383816"/>
    <w:rsid w:val="00383C51"/>
    <w:rsid w:val="00385557"/>
    <w:rsid w:val="003A418E"/>
    <w:rsid w:val="003B63D7"/>
    <w:rsid w:val="003D3EAC"/>
    <w:rsid w:val="003E6570"/>
    <w:rsid w:val="003E7D92"/>
    <w:rsid w:val="003F0B69"/>
    <w:rsid w:val="004031C7"/>
    <w:rsid w:val="00405795"/>
    <w:rsid w:val="00406C7A"/>
    <w:rsid w:val="00410939"/>
    <w:rsid w:val="004138EE"/>
    <w:rsid w:val="004157D5"/>
    <w:rsid w:val="00415B5E"/>
    <w:rsid w:val="00416A98"/>
    <w:rsid w:val="00417856"/>
    <w:rsid w:val="00430812"/>
    <w:rsid w:val="00430DC9"/>
    <w:rsid w:val="0043158D"/>
    <w:rsid w:val="004501E3"/>
    <w:rsid w:val="00452D1B"/>
    <w:rsid w:val="00454309"/>
    <w:rsid w:val="0048270E"/>
    <w:rsid w:val="00484F2C"/>
    <w:rsid w:val="004A0231"/>
    <w:rsid w:val="004A5D6C"/>
    <w:rsid w:val="004B0AC0"/>
    <w:rsid w:val="004B7E62"/>
    <w:rsid w:val="004C104C"/>
    <w:rsid w:val="004C7F68"/>
    <w:rsid w:val="004D241D"/>
    <w:rsid w:val="004D6C2E"/>
    <w:rsid w:val="004E19DE"/>
    <w:rsid w:val="004E4873"/>
    <w:rsid w:val="004F23FE"/>
    <w:rsid w:val="004F5A20"/>
    <w:rsid w:val="004F6C0C"/>
    <w:rsid w:val="005008B0"/>
    <w:rsid w:val="0050090D"/>
    <w:rsid w:val="0050685C"/>
    <w:rsid w:val="00512E56"/>
    <w:rsid w:val="00512F86"/>
    <w:rsid w:val="0053132D"/>
    <w:rsid w:val="00545B32"/>
    <w:rsid w:val="005469CF"/>
    <w:rsid w:val="005478FF"/>
    <w:rsid w:val="00550550"/>
    <w:rsid w:val="00556F60"/>
    <w:rsid w:val="0056150B"/>
    <w:rsid w:val="00562799"/>
    <w:rsid w:val="00567669"/>
    <w:rsid w:val="00570A4E"/>
    <w:rsid w:val="00570D6F"/>
    <w:rsid w:val="0057323C"/>
    <w:rsid w:val="00576F5F"/>
    <w:rsid w:val="00581AB6"/>
    <w:rsid w:val="00582C74"/>
    <w:rsid w:val="0058378C"/>
    <w:rsid w:val="005844AB"/>
    <w:rsid w:val="00592192"/>
    <w:rsid w:val="00597F20"/>
    <w:rsid w:val="005A52A7"/>
    <w:rsid w:val="005A622A"/>
    <w:rsid w:val="005A6CB9"/>
    <w:rsid w:val="005B0632"/>
    <w:rsid w:val="005B3548"/>
    <w:rsid w:val="005B550E"/>
    <w:rsid w:val="005C5168"/>
    <w:rsid w:val="005C732A"/>
    <w:rsid w:val="005E0F47"/>
    <w:rsid w:val="005E6AEE"/>
    <w:rsid w:val="00601B63"/>
    <w:rsid w:val="00601DBF"/>
    <w:rsid w:val="006262CE"/>
    <w:rsid w:val="00634EDC"/>
    <w:rsid w:val="006378EF"/>
    <w:rsid w:val="006406ED"/>
    <w:rsid w:val="00643614"/>
    <w:rsid w:val="00647C39"/>
    <w:rsid w:val="0065662E"/>
    <w:rsid w:val="00657A27"/>
    <w:rsid w:val="0066034D"/>
    <w:rsid w:val="00664097"/>
    <w:rsid w:val="00666C8C"/>
    <w:rsid w:val="00686B4A"/>
    <w:rsid w:val="00687417"/>
    <w:rsid w:val="00694F8D"/>
    <w:rsid w:val="00695631"/>
    <w:rsid w:val="006A063A"/>
    <w:rsid w:val="006A3887"/>
    <w:rsid w:val="006A420B"/>
    <w:rsid w:val="006A6FE2"/>
    <w:rsid w:val="006B301D"/>
    <w:rsid w:val="006B6C3A"/>
    <w:rsid w:val="006D3DEF"/>
    <w:rsid w:val="006D6630"/>
    <w:rsid w:val="006E1332"/>
    <w:rsid w:val="006F4737"/>
    <w:rsid w:val="00711E62"/>
    <w:rsid w:val="00721061"/>
    <w:rsid w:val="00721B39"/>
    <w:rsid w:val="007256B7"/>
    <w:rsid w:val="00731BE1"/>
    <w:rsid w:val="00732E63"/>
    <w:rsid w:val="00734DD1"/>
    <w:rsid w:val="007354DE"/>
    <w:rsid w:val="00737D75"/>
    <w:rsid w:val="0074018B"/>
    <w:rsid w:val="00741221"/>
    <w:rsid w:val="00745AAE"/>
    <w:rsid w:val="00747079"/>
    <w:rsid w:val="00750697"/>
    <w:rsid w:val="0076088C"/>
    <w:rsid w:val="0076622B"/>
    <w:rsid w:val="007711F1"/>
    <w:rsid w:val="00773907"/>
    <w:rsid w:val="00773A25"/>
    <w:rsid w:val="0077521D"/>
    <w:rsid w:val="00784833"/>
    <w:rsid w:val="007928A0"/>
    <w:rsid w:val="007A4572"/>
    <w:rsid w:val="007A62BC"/>
    <w:rsid w:val="007D2B84"/>
    <w:rsid w:val="007E15C7"/>
    <w:rsid w:val="007E5B7A"/>
    <w:rsid w:val="007E65CA"/>
    <w:rsid w:val="007F6C2D"/>
    <w:rsid w:val="0080067D"/>
    <w:rsid w:val="00803CD8"/>
    <w:rsid w:val="00804DCC"/>
    <w:rsid w:val="00832A0F"/>
    <w:rsid w:val="00837400"/>
    <w:rsid w:val="00880193"/>
    <w:rsid w:val="0088097F"/>
    <w:rsid w:val="008877BD"/>
    <w:rsid w:val="00887CA5"/>
    <w:rsid w:val="00892B7E"/>
    <w:rsid w:val="008A26A9"/>
    <w:rsid w:val="008B0B6D"/>
    <w:rsid w:val="008B2384"/>
    <w:rsid w:val="008C35C9"/>
    <w:rsid w:val="008C4A17"/>
    <w:rsid w:val="008C66F3"/>
    <w:rsid w:val="008E4EA9"/>
    <w:rsid w:val="008F2B6F"/>
    <w:rsid w:val="008F2FBE"/>
    <w:rsid w:val="008F54C9"/>
    <w:rsid w:val="0090088F"/>
    <w:rsid w:val="00906CAB"/>
    <w:rsid w:val="00921AA2"/>
    <w:rsid w:val="00926B60"/>
    <w:rsid w:val="009345BC"/>
    <w:rsid w:val="00937A1E"/>
    <w:rsid w:val="00940BAA"/>
    <w:rsid w:val="00946B68"/>
    <w:rsid w:val="00946ECA"/>
    <w:rsid w:val="00952813"/>
    <w:rsid w:val="00964B5A"/>
    <w:rsid w:val="00965D49"/>
    <w:rsid w:val="00982B04"/>
    <w:rsid w:val="00987664"/>
    <w:rsid w:val="00991018"/>
    <w:rsid w:val="0099255B"/>
    <w:rsid w:val="009944F6"/>
    <w:rsid w:val="00996801"/>
    <w:rsid w:val="009A3F79"/>
    <w:rsid w:val="009B71DA"/>
    <w:rsid w:val="009C0A83"/>
    <w:rsid w:val="009C71B8"/>
    <w:rsid w:val="009D0E42"/>
    <w:rsid w:val="009D0EC2"/>
    <w:rsid w:val="009D286F"/>
    <w:rsid w:val="009D5888"/>
    <w:rsid w:val="009E1104"/>
    <w:rsid w:val="009E3DFB"/>
    <w:rsid w:val="009F5A90"/>
    <w:rsid w:val="00A02AB1"/>
    <w:rsid w:val="00A05D1E"/>
    <w:rsid w:val="00A16259"/>
    <w:rsid w:val="00A238DA"/>
    <w:rsid w:val="00A23EE9"/>
    <w:rsid w:val="00A252FF"/>
    <w:rsid w:val="00A3377A"/>
    <w:rsid w:val="00A34D8F"/>
    <w:rsid w:val="00A35E24"/>
    <w:rsid w:val="00A41EA6"/>
    <w:rsid w:val="00A438A1"/>
    <w:rsid w:val="00A43C77"/>
    <w:rsid w:val="00A53161"/>
    <w:rsid w:val="00A656C9"/>
    <w:rsid w:val="00A71329"/>
    <w:rsid w:val="00A72C2A"/>
    <w:rsid w:val="00A736CA"/>
    <w:rsid w:val="00A73C5C"/>
    <w:rsid w:val="00A81430"/>
    <w:rsid w:val="00A85BE5"/>
    <w:rsid w:val="00A91208"/>
    <w:rsid w:val="00A97E40"/>
    <w:rsid w:val="00AA088F"/>
    <w:rsid w:val="00AA563A"/>
    <w:rsid w:val="00AB0434"/>
    <w:rsid w:val="00AB51E3"/>
    <w:rsid w:val="00AC2A12"/>
    <w:rsid w:val="00AC74C3"/>
    <w:rsid w:val="00AC775B"/>
    <w:rsid w:val="00AE3344"/>
    <w:rsid w:val="00AE51EF"/>
    <w:rsid w:val="00B00892"/>
    <w:rsid w:val="00B10206"/>
    <w:rsid w:val="00B11C3E"/>
    <w:rsid w:val="00B15C79"/>
    <w:rsid w:val="00B16496"/>
    <w:rsid w:val="00B25194"/>
    <w:rsid w:val="00B310D3"/>
    <w:rsid w:val="00B529C6"/>
    <w:rsid w:val="00B5495F"/>
    <w:rsid w:val="00B57290"/>
    <w:rsid w:val="00B654F0"/>
    <w:rsid w:val="00B66FCF"/>
    <w:rsid w:val="00B700D1"/>
    <w:rsid w:val="00B71C6C"/>
    <w:rsid w:val="00B7215F"/>
    <w:rsid w:val="00B833CE"/>
    <w:rsid w:val="00B85E36"/>
    <w:rsid w:val="00B86A07"/>
    <w:rsid w:val="00B94098"/>
    <w:rsid w:val="00B941A1"/>
    <w:rsid w:val="00BA0B80"/>
    <w:rsid w:val="00BA4057"/>
    <w:rsid w:val="00BB1E43"/>
    <w:rsid w:val="00BB639F"/>
    <w:rsid w:val="00BC031E"/>
    <w:rsid w:val="00BC2D51"/>
    <w:rsid w:val="00BD1BD6"/>
    <w:rsid w:val="00BD5BBF"/>
    <w:rsid w:val="00BD6271"/>
    <w:rsid w:val="00BE0409"/>
    <w:rsid w:val="00BE38F0"/>
    <w:rsid w:val="00BE5518"/>
    <w:rsid w:val="00BE6E9F"/>
    <w:rsid w:val="00C12114"/>
    <w:rsid w:val="00C15E6B"/>
    <w:rsid w:val="00C25636"/>
    <w:rsid w:val="00C30094"/>
    <w:rsid w:val="00C306A5"/>
    <w:rsid w:val="00C31131"/>
    <w:rsid w:val="00C32CFF"/>
    <w:rsid w:val="00C4405F"/>
    <w:rsid w:val="00C457BD"/>
    <w:rsid w:val="00C45C4C"/>
    <w:rsid w:val="00C45D84"/>
    <w:rsid w:val="00C61E92"/>
    <w:rsid w:val="00C62C50"/>
    <w:rsid w:val="00C71C0D"/>
    <w:rsid w:val="00C824E5"/>
    <w:rsid w:val="00C8380D"/>
    <w:rsid w:val="00C974EB"/>
    <w:rsid w:val="00C97913"/>
    <w:rsid w:val="00CB61C0"/>
    <w:rsid w:val="00CB6947"/>
    <w:rsid w:val="00CF60B3"/>
    <w:rsid w:val="00D0203D"/>
    <w:rsid w:val="00D041BB"/>
    <w:rsid w:val="00D25CE2"/>
    <w:rsid w:val="00D26212"/>
    <w:rsid w:val="00D26530"/>
    <w:rsid w:val="00D31F73"/>
    <w:rsid w:val="00D36B93"/>
    <w:rsid w:val="00D40F8A"/>
    <w:rsid w:val="00D50429"/>
    <w:rsid w:val="00D538A6"/>
    <w:rsid w:val="00D57F30"/>
    <w:rsid w:val="00D60F40"/>
    <w:rsid w:val="00D67CC3"/>
    <w:rsid w:val="00D730CE"/>
    <w:rsid w:val="00D9333C"/>
    <w:rsid w:val="00DA4631"/>
    <w:rsid w:val="00DA5996"/>
    <w:rsid w:val="00DB389F"/>
    <w:rsid w:val="00DB3D96"/>
    <w:rsid w:val="00DB595B"/>
    <w:rsid w:val="00DC6FA3"/>
    <w:rsid w:val="00DD0F32"/>
    <w:rsid w:val="00DD1FF1"/>
    <w:rsid w:val="00DD60D5"/>
    <w:rsid w:val="00DE4D64"/>
    <w:rsid w:val="00DF7771"/>
    <w:rsid w:val="00E0062F"/>
    <w:rsid w:val="00E00F66"/>
    <w:rsid w:val="00E0488E"/>
    <w:rsid w:val="00E073B1"/>
    <w:rsid w:val="00E14832"/>
    <w:rsid w:val="00E404AE"/>
    <w:rsid w:val="00E41704"/>
    <w:rsid w:val="00E4585E"/>
    <w:rsid w:val="00E50CB2"/>
    <w:rsid w:val="00E537CA"/>
    <w:rsid w:val="00E561D2"/>
    <w:rsid w:val="00E60D43"/>
    <w:rsid w:val="00E65BA1"/>
    <w:rsid w:val="00E70245"/>
    <w:rsid w:val="00E70AF9"/>
    <w:rsid w:val="00E76F0C"/>
    <w:rsid w:val="00E84D41"/>
    <w:rsid w:val="00E926B2"/>
    <w:rsid w:val="00EA47D5"/>
    <w:rsid w:val="00EA6519"/>
    <w:rsid w:val="00EB0D96"/>
    <w:rsid w:val="00EB56B3"/>
    <w:rsid w:val="00EC15A0"/>
    <w:rsid w:val="00EC785D"/>
    <w:rsid w:val="00ED4A31"/>
    <w:rsid w:val="00ED5635"/>
    <w:rsid w:val="00EE0ADE"/>
    <w:rsid w:val="00EE2351"/>
    <w:rsid w:val="00EE3F35"/>
    <w:rsid w:val="00EE7351"/>
    <w:rsid w:val="00EF6344"/>
    <w:rsid w:val="00F20B02"/>
    <w:rsid w:val="00F26431"/>
    <w:rsid w:val="00F34B10"/>
    <w:rsid w:val="00F3596E"/>
    <w:rsid w:val="00F3700F"/>
    <w:rsid w:val="00F44157"/>
    <w:rsid w:val="00F5604B"/>
    <w:rsid w:val="00F56296"/>
    <w:rsid w:val="00F67311"/>
    <w:rsid w:val="00F73E91"/>
    <w:rsid w:val="00F74C8A"/>
    <w:rsid w:val="00F76281"/>
    <w:rsid w:val="00F76B22"/>
    <w:rsid w:val="00F81B78"/>
    <w:rsid w:val="00F81C37"/>
    <w:rsid w:val="00F846F4"/>
    <w:rsid w:val="00F929E0"/>
    <w:rsid w:val="00FA493F"/>
    <w:rsid w:val="00FC46FB"/>
    <w:rsid w:val="00FD40BA"/>
    <w:rsid w:val="00FD6050"/>
    <w:rsid w:val="00FE0A81"/>
    <w:rsid w:val="00FE0B06"/>
    <w:rsid w:val="00FE22A0"/>
    <w:rsid w:val="00FE52A3"/>
    <w:rsid w:val="00FF2608"/>
    <w:rsid w:val="00FF36A3"/>
    <w:rsid w:val="00FF7D88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  <w:style w:type="paragraph" w:styleId="a8">
    <w:name w:val="footer"/>
    <w:basedOn w:val="a"/>
    <w:link w:val="Char"/>
    <w:uiPriority w:val="99"/>
    <w:rsid w:val="004E19D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rsid w:val="004E19D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sy.dra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nedu-primary.webex.com/meet/galvanop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sy.dra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3394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19</cp:revision>
  <cp:lastPrinted>2022-03-17T08:39:00Z</cp:lastPrinted>
  <dcterms:created xsi:type="dcterms:W3CDTF">2022-03-03T12:01:00Z</dcterms:created>
  <dcterms:modified xsi:type="dcterms:W3CDTF">2022-03-18T11:56:00Z</dcterms:modified>
</cp:coreProperties>
</file>